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5A583" w14:textId="37A2A5D6" w:rsidR="00C74D30" w:rsidRPr="00AF2787" w:rsidRDefault="00C74D30" w:rsidP="00C74D30">
      <w:pPr>
        <w:tabs>
          <w:tab w:val="center" w:pos="4536"/>
          <w:tab w:val="right" w:pos="7938"/>
          <w:tab w:val="right" w:pos="9639"/>
        </w:tabs>
        <w:spacing w:after="0"/>
        <w:ind w:right="2"/>
        <w:rPr>
          <w:rFonts w:ascii="Arial" w:eastAsia="Batang" w:hAnsi="Arial" w:cs="Arial"/>
          <w:b/>
          <w:bCs/>
          <w:sz w:val="28"/>
          <w:szCs w:val="24"/>
        </w:rPr>
      </w:pPr>
      <w:r w:rsidRPr="00AF2787">
        <w:rPr>
          <w:rFonts w:ascii="Arial" w:eastAsia="Batang" w:hAnsi="Arial" w:cs="Arial"/>
          <w:b/>
          <w:bCs/>
          <w:sz w:val="28"/>
          <w:szCs w:val="24"/>
        </w:rPr>
        <w:t>3GPP TSG RAN WG1 #112bis-e</w:t>
      </w:r>
      <w:r w:rsidRPr="00AF2787">
        <w:rPr>
          <w:rFonts w:ascii="Arial" w:eastAsia="Batang" w:hAnsi="Arial" w:cs="Arial"/>
          <w:b/>
          <w:bCs/>
          <w:sz w:val="28"/>
          <w:szCs w:val="24"/>
        </w:rPr>
        <w:tab/>
      </w:r>
      <w:r w:rsidRPr="00AF2787">
        <w:rPr>
          <w:rFonts w:ascii="Arial" w:eastAsia="Batang" w:hAnsi="Arial" w:cs="Arial"/>
          <w:b/>
          <w:bCs/>
          <w:sz w:val="28"/>
          <w:szCs w:val="24"/>
        </w:rPr>
        <w:tab/>
      </w:r>
      <w:r w:rsidRPr="00AF2787">
        <w:rPr>
          <w:rFonts w:ascii="Arial" w:eastAsia="Batang" w:hAnsi="Arial" w:cs="Arial"/>
          <w:b/>
          <w:bCs/>
          <w:sz w:val="28"/>
          <w:szCs w:val="24"/>
        </w:rPr>
        <w:tab/>
        <w:t>R1-</w:t>
      </w:r>
      <w:r w:rsidR="00EA0604" w:rsidRPr="00AF2787">
        <w:rPr>
          <w:rFonts w:ascii="Arial" w:eastAsia="Batang" w:hAnsi="Arial" w:cs="Arial"/>
          <w:b/>
          <w:bCs/>
          <w:sz w:val="28"/>
          <w:szCs w:val="24"/>
        </w:rPr>
        <w:t>230</w:t>
      </w:r>
      <w:r w:rsidR="00EA0604">
        <w:rPr>
          <w:rFonts w:ascii="Arial" w:hAnsi="Arial" w:cs="Arial"/>
          <w:b/>
          <w:bCs/>
          <w:sz w:val="28"/>
        </w:rPr>
        <w:t>2852</w:t>
      </w:r>
    </w:p>
    <w:p w14:paraId="4C6FC97A" w14:textId="79CB9EA1" w:rsidR="00AC114C" w:rsidRPr="00B40CFC" w:rsidRDefault="00C74D30" w:rsidP="00C74D30">
      <w:pPr>
        <w:tabs>
          <w:tab w:val="center" w:pos="4536"/>
          <w:tab w:val="right" w:pos="9072"/>
        </w:tabs>
        <w:spacing w:after="0"/>
        <w:rPr>
          <w:rFonts w:ascii="Arial" w:eastAsia="MS Mincho" w:hAnsi="Arial" w:cs="Arial"/>
          <w:b/>
          <w:bCs/>
          <w:sz w:val="28"/>
          <w:szCs w:val="24"/>
          <w:lang w:eastAsia="ja-JP"/>
        </w:rPr>
      </w:pPr>
      <w:r w:rsidRPr="00AF2787">
        <w:rPr>
          <w:rFonts w:ascii="Arial" w:eastAsia="MS Mincho" w:hAnsi="Arial" w:cs="Arial"/>
          <w:b/>
          <w:bCs/>
          <w:sz w:val="28"/>
          <w:szCs w:val="24"/>
          <w:lang w:eastAsia="ja-JP"/>
        </w:rPr>
        <w:t>e-Meeting, April 17</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xml:space="preserve"> – April 26</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DC8A7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w:t>
      </w:r>
      <w:r w:rsidR="00C95EAE">
        <w:rPr>
          <w:b/>
          <w:lang w:val="en-US"/>
        </w:rPr>
        <w:t>1</w:t>
      </w:r>
      <w:r w:rsidR="00AE0EB9">
        <w:rPr>
          <w:b/>
          <w:lang w:val="en-US"/>
        </w:rPr>
        <w:t>.</w:t>
      </w:r>
      <w:r w:rsidR="00375AF2">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F556011"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D5080B" w:rsidRPr="00D5080B">
        <w:rPr>
          <w:b/>
          <w:bCs/>
          <w:color w:val="000000"/>
          <w:lang w:val="en-US"/>
        </w:rPr>
        <w:t>On Measurements and reporting for SL positioning</w:t>
      </w:r>
    </w:p>
    <w:p w14:paraId="4E6411D3" w14:textId="08A0C195" w:rsidR="005D586C"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bookmarkStart w:id="0" w:name="_Ref131596323"/>
      <w:bookmarkStart w:id="1" w:name="OLE_LINK1"/>
      <w:bookmarkStart w:id="2" w:name="OLE_LINK2"/>
      <w:r>
        <w:t>Introduction</w:t>
      </w:r>
      <w:bookmarkEnd w:id="0"/>
      <w:r>
        <w:t xml:space="preserve"> </w:t>
      </w:r>
    </w:p>
    <w:bookmarkEnd w:id="1"/>
    <w:bookmarkEnd w:id="2"/>
    <w:p w14:paraId="6EFFEBB9" w14:textId="3631B7DE" w:rsidR="006D2574" w:rsidRDefault="002742E4" w:rsidP="00FB5A4A">
      <w:pPr>
        <w:jc w:val="both"/>
        <w:rPr>
          <w:rStyle w:val="normaltextrun"/>
          <w:rFonts w:ascii="Arial" w:hAnsi="Arial"/>
          <w:b/>
          <w:color w:val="000000"/>
          <w:sz w:val="32"/>
          <w:szCs w:val="22"/>
          <w:shd w:val="clear" w:color="auto" w:fill="FFFFFF"/>
        </w:rPr>
      </w:pPr>
      <w:r>
        <w:rPr>
          <w:rStyle w:val="normaltextrun"/>
          <w:color w:val="000000"/>
          <w:szCs w:val="22"/>
          <w:shd w:val="clear" w:color="auto" w:fill="FFFFFF"/>
        </w:rPr>
        <w:t xml:space="preserve">During the NR positioning </w:t>
      </w:r>
      <w:r w:rsidR="00D153EE">
        <w:rPr>
          <w:rStyle w:val="normaltextrun"/>
          <w:color w:val="000000"/>
          <w:szCs w:val="22"/>
          <w:shd w:val="clear" w:color="auto" w:fill="FFFFFF"/>
        </w:rPr>
        <w:t xml:space="preserve">SI phase of Rel.18, various potential enhancements for NR </w:t>
      </w:r>
      <w:r w:rsidR="00031BC5">
        <w:rPr>
          <w:rStyle w:val="normaltextrun"/>
          <w:color w:val="000000"/>
          <w:szCs w:val="22"/>
          <w:shd w:val="clear" w:color="auto" w:fill="FFFFFF"/>
        </w:rPr>
        <w:t>p</w:t>
      </w:r>
      <w:r w:rsidR="00321799">
        <w:rPr>
          <w:rStyle w:val="normaltextrun"/>
          <w:color w:val="000000"/>
          <w:szCs w:val="22"/>
          <w:shd w:val="clear" w:color="auto" w:fill="FFFFFF"/>
        </w:rPr>
        <w:t>ositioning</w:t>
      </w:r>
      <w:r w:rsidR="00031BC5">
        <w:rPr>
          <w:rStyle w:val="normaltextrun"/>
          <w:color w:val="000000"/>
          <w:szCs w:val="22"/>
          <w:shd w:val="clear" w:color="auto" w:fill="FFFFFF"/>
        </w:rPr>
        <w:t xml:space="preserve"> </w:t>
      </w:r>
      <w:r w:rsidR="00D153EE">
        <w:rPr>
          <w:rStyle w:val="normaltextrun"/>
          <w:color w:val="000000"/>
          <w:szCs w:val="22"/>
          <w:shd w:val="clear" w:color="auto" w:fill="FFFFFF"/>
        </w:rPr>
        <w:t xml:space="preserve">that involve both the </w:t>
      </w:r>
      <w:proofErr w:type="spellStart"/>
      <w:r w:rsidR="00D153EE">
        <w:rPr>
          <w:rStyle w:val="normaltextrun"/>
          <w:color w:val="000000"/>
          <w:szCs w:val="22"/>
          <w:shd w:val="clear" w:color="auto" w:fill="FFFFFF"/>
        </w:rPr>
        <w:t>Uu</w:t>
      </w:r>
      <w:proofErr w:type="spellEnd"/>
      <w:r w:rsidR="00D153EE">
        <w:rPr>
          <w:rStyle w:val="normaltextrun"/>
          <w:color w:val="000000"/>
          <w:szCs w:val="22"/>
          <w:shd w:val="clear" w:color="auto" w:fill="FFFFFF"/>
        </w:rPr>
        <w:t xml:space="preserve"> and PC5 interfaces</w:t>
      </w:r>
      <w:r w:rsidR="0015610A">
        <w:rPr>
          <w:rStyle w:val="normaltextrun"/>
          <w:color w:val="000000"/>
          <w:szCs w:val="22"/>
          <w:shd w:val="clear" w:color="auto" w:fill="FFFFFF"/>
        </w:rPr>
        <w:t xml:space="preserve"> so that the positioning a</w:t>
      </w:r>
      <w:r w:rsidR="000F5605">
        <w:rPr>
          <w:rStyle w:val="normaltextrun"/>
          <w:color w:val="000000"/>
          <w:szCs w:val="22"/>
          <w:shd w:val="clear" w:color="auto" w:fill="FFFFFF"/>
        </w:rPr>
        <w:t>ccuracy can be improved and supporting new use-cases</w:t>
      </w:r>
      <w:r w:rsidR="00D153EE">
        <w:rPr>
          <w:rStyle w:val="normaltextrun"/>
          <w:color w:val="000000"/>
          <w:szCs w:val="22"/>
          <w:shd w:val="clear" w:color="auto" w:fill="FFFFFF"/>
        </w:rPr>
        <w:t xml:space="preserve">. One particular </w:t>
      </w:r>
      <w:r w:rsidR="000221BD">
        <w:rPr>
          <w:rStyle w:val="normaltextrun"/>
          <w:color w:val="000000"/>
          <w:szCs w:val="22"/>
          <w:shd w:val="clear" w:color="auto" w:fill="FFFFFF"/>
        </w:rPr>
        <w:t xml:space="preserve">focus </w:t>
      </w:r>
      <w:r w:rsidR="00D153EE">
        <w:rPr>
          <w:rStyle w:val="normaltextrun"/>
          <w:color w:val="000000"/>
          <w:szCs w:val="22"/>
          <w:shd w:val="clear" w:color="auto" w:fill="FFFFFF"/>
        </w:rPr>
        <w:t xml:space="preserve">area within this topic was the study of </w:t>
      </w:r>
      <w:r w:rsidR="00062E14">
        <w:rPr>
          <w:rStyle w:val="normaltextrun"/>
          <w:color w:val="000000"/>
          <w:szCs w:val="22"/>
          <w:shd w:val="clear" w:color="auto" w:fill="FFFFFF"/>
        </w:rPr>
        <w:t>SL positioning</w:t>
      </w:r>
      <w:r w:rsidR="000221BD">
        <w:rPr>
          <w:rStyle w:val="normaltextrun"/>
          <w:color w:val="000000"/>
          <w:szCs w:val="22"/>
          <w:shd w:val="clear" w:color="auto" w:fill="FFFFFF"/>
        </w:rPr>
        <w:t xml:space="preserve"> and the study outcome is</w:t>
      </w:r>
      <w:r w:rsidR="00062E14">
        <w:rPr>
          <w:rStyle w:val="normaltextrun"/>
          <w:color w:val="000000"/>
          <w:szCs w:val="22"/>
          <w:shd w:val="clear" w:color="auto" w:fill="FFFFFF"/>
        </w:rPr>
        <w:t xml:space="preserve"> captured in </w:t>
      </w:r>
      <w:r w:rsidR="00312411">
        <w:rPr>
          <w:rStyle w:val="normaltextrun"/>
          <w:color w:val="000000"/>
          <w:szCs w:val="22"/>
          <w:shd w:val="clear" w:color="auto" w:fill="FFFFFF"/>
        </w:rPr>
        <w:t xml:space="preserve">technical report </w:t>
      </w:r>
      <w:r w:rsidR="00062E14">
        <w:rPr>
          <w:rStyle w:val="normaltextrun"/>
          <w:color w:val="000000"/>
          <w:szCs w:val="22"/>
          <w:shd w:val="clear" w:color="auto" w:fill="FFFFFF"/>
        </w:rPr>
        <w:t>TR 38.85</w:t>
      </w:r>
      <w:r w:rsidR="005C3E84">
        <w:rPr>
          <w:rStyle w:val="normaltextrun"/>
          <w:color w:val="000000"/>
          <w:szCs w:val="22"/>
          <w:shd w:val="clear" w:color="auto" w:fill="FFFFFF"/>
        </w:rPr>
        <w:t>9</w:t>
      </w:r>
      <w:r w:rsidR="00312411">
        <w:rPr>
          <w:rStyle w:val="normaltextrun"/>
          <w:color w:val="000000"/>
          <w:szCs w:val="22"/>
          <w:shd w:val="clear" w:color="auto" w:fill="FFFFFF"/>
        </w:rPr>
        <w:t xml:space="preserve"> </w:t>
      </w:r>
      <w:r w:rsidR="00312411">
        <w:rPr>
          <w:rStyle w:val="normaltextrun"/>
          <w:color w:val="000000"/>
          <w:szCs w:val="22"/>
          <w:shd w:val="clear" w:color="auto" w:fill="FFFFFF"/>
        </w:rPr>
        <w:fldChar w:fldCharType="begin"/>
      </w:r>
      <w:r w:rsidR="00312411">
        <w:rPr>
          <w:rStyle w:val="normaltextrun"/>
          <w:color w:val="000000"/>
          <w:szCs w:val="22"/>
          <w:shd w:val="clear" w:color="auto" w:fill="FFFFFF"/>
        </w:rPr>
        <w:instrText xml:space="preserve"> REF _Ref127521996 \r \h </w:instrText>
      </w:r>
      <w:r w:rsidR="00312411">
        <w:rPr>
          <w:rStyle w:val="normaltextrun"/>
          <w:color w:val="000000"/>
          <w:szCs w:val="22"/>
          <w:shd w:val="clear" w:color="auto" w:fill="FFFFFF"/>
        </w:rPr>
      </w:r>
      <w:r w:rsidR="00312411">
        <w:rPr>
          <w:rStyle w:val="normaltextrun"/>
          <w:color w:val="000000"/>
          <w:szCs w:val="22"/>
          <w:shd w:val="clear" w:color="auto" w:fill="FFFFFF"/>
        </w:rPr>
        <w:fldChar w:fldCharType="separate"/>
      </w:r>
      <w:r w:rsidR="0028594A">
        <w:rPr>
          <w:rStyle w:val="normaltextrun"/>
          <w:color w:val="000000"/>
          <w:szCs w:val="22"/>
          <w:shd w:val="clear" w:color="auto" w:fill="FFFFFF"/>
        </w:rPr>
        <w:t>[1]</w:t>
      </w:r>
      <w:r w:rsidR="00312411">
        <w:rPr>
          <w:rStyle w:val="normaltextrun"/>
          <w:color w:val="000000"/>
          <w:szCs w:val="22"/>
          <w:shd w:val="clear" w:color="auto" w:fill="FFFFFF"/>
        </w:rPr>
        <w:fldChar w:fldCharType="end"/>
      </w:r>
      <w:r w:rsidR="00062E14">
        <w:rPr>
          <w:rStyle w:val="normaltextrun"/>
          <w:color w:val="000000"/>
          <w:szCs w:val="22"/>
          <w:shd w:val="clear" w:color="auto" w:fill="FFFFFF"/>
        </w:rPr>
        <w:t xml:space="preserve">. The </w:t>
      </w:r>
      <w:r w:rsidR="000D5D83">
        <w:rPr>
          <w:rStyle w:val="normaltextrun"/>
          <w:color w:val="000000"/>
          <w:szCs w:val="22"/>
          <w:shd w:val="clear" w:color="auto" w:fill="FFFFFF"/>
        </w:rPr>
        <w:t xml:space="preserve">report covered various </w:t>
      </w:r>
      <w:r w:rsidR="00062E14">
        <w:rPr>
          <w:rStyle w:val="normaltextrun"/>
          <w:color w:val="000000"/>
          <w:szCs w:val="22"/>
          <w:shd w:val="clear" w:color="auto" w:fill="FFFFFF"/>
        </w:rPr>
        <w:t xml:space="preserve">aspects of SL positioning, including bandwidth requirements, performance </w:t>
      </w:r>
      <w:r w:rsidR="004575B4">
        <w:rPr>
          <w:rStyle w:val="normaltextrun"/>
          <w:color w:val="000000"/>
          <w:szCs w:val="22"/>
          <w:shd w:val="clear" w:color="auto" w:fill="FFFFFF"/>
        </w:rPr>
        <w:t xml:space="preserve">evaluation </w:t>
      </w:r>
      <w:r w:rsidR="00062E14">
        <w:rPr>
          <w:rStyle w:val="normaltextrun"/>
          <w:color w:val="000000"/>
          <w:szCs w:val="22"/>
          <w:shd w:val="clear" w:color="auto" w:fill="FFFFFF"/>
        </w:rPr>
        <w:t xml:space="preserve">for </w:t>
      </w:r>
      <w:r w:rsidR="004575B4">
        <w:rPr>
          <w:rStyle w:val="normaltextrun"/>
          <w:color w:val="000000"/>
          <w:szCs w:val="22"/>
          <w:shd w:val="clear" w:color="auto" w:fill="FFFFFF"/>
        </w:rPr>
        <w:t xml:space="preserve">both </w:t>
      </w:r>
      <w:r w:rsidR="00062E14">
        <w:rPr>
          <w:rStyle w:val="normaltextrun"/>
          <w:color w:val="000000"/>
          <w:szCs w:val="22"/>
          <w:shd w:val="clear" w:color="auto" w:fill="FFFFFF"/>
        </w:rPr>
        <w:t>absolute and relative positioning, ranging distanc</w:t>
      </w:r>
      <w:r w:rsidR="004575B4">
        <w:rPr>
          <w:rStyle w:val="normaltextrun"/>
          <w:color w:val="000000"/>
          <w:szCs w:val="22"/>
          <w:shd w:val="clear" w:color="auto" w:fill="FFFFFF"/>
        </w:rPr>
        <w:t xml:space="preserve">e / </w:t>
      </w:r>
      <w:r w:rsidR="00062E14">
        <w:rPr>
          <w:rStyle w:val="normaltextrun"/>
          <w:color w:val="000000"/>
          <w:szCs w:val="22"/>
          <w:shd w:val="clear" w:color="auto" w:fill="FFFFFF"/>
        </w:rPr>
        <w:t>ranging angle</w:t>
      </w:r>
      <w:r w:rsidR="004575B4">
        <w:rPr>
          <w:rStyle w:val="normaltextrun"/>
          <w:color w:val="000000"/>
          <w:szCs w:val="22"/>
          <w:shd w:val="clear" w:color="auto" w:fill="FFFFFF"/>
        </w:rPr>
        <w:t xml:space="preserve"> and the potential solutions</w:t>
      </w:r>
      <w:r w:rsidR="00062E14">
        <w:rPr>
          <w:rStyle w:val="normaltextrun"/>
          <w:color w:val="000000"/>
          <w:szCs w:val="22"/>
          <w:shd w:val="clear" w:color="auto" w:fill="FFFFFF"/>
        </w:rPr>
        <w:t xml:space="preserve">. </w:t>
      </w:r>
    </w:p>
    <w:p w14:paraId="5470A146" w14:textId="1C6FADFC" w:rsidR="00E0032B" w:rsidRDefault="00F11719" w:rsidP="64D2EF6F">
      <w:pPr>
        <w:rPr>
          <w:rFonts w:eastAsia="MS Mincho"/>
          <w:lang w:val="en-US"/>
        </w:rPr>
      </w:pPr>
      <w:r w:rsidRPr="676C26A2">
        <w:rPr>
          <w:rStyle w:val="normaltextrun"/>
          <w:color w:val="000000"/>
          <w:shd w:val="clear" w:color="auto" w:fill="FFFFFF"/>
        </w:rPr>
        <w:t xml:space="preserve">In </w:t>
      </w:r>
      <w:r w:rsidR="000C31EE" w:rsidRPr="676C26A2">
        <w:rPr>
          <w:rStyle w:val="normaltextrun"/>
          <w:color w:val="000000"/>
          <w:shd w:val="clear" w:color="auto" w:fill="FFFFFF"/>
        </w:rPr>
        <w:fldChar w:fldCharType="begin"/>
      </w:r>
      <w:r w:rsidR="000C31EE" w:rsidRPr="676C26A2">
        <w:rPr>
          <w:rStyle w:val="normaltextrun"/>
          <w:color w:val="000000"/>
          <w:shd w:val="clear" w:color="auto" w:fill="FFFFFF"/>
        </w:rPr>
        <w:instrText xml:space="preserve"> REF _Ref131596292 \n \h </w:instrText>
      </w:r>
      <w:r w:rsidR="000C31EE" w:rsidRPr="676C26A2">
        <w:rPr>
          <w:rStyle w:val="normaltextrun"/>
          <w:color w:val="000000"/>
          <w:shd w:val="clear" w:color="auto" w:fill="FFFFFF"/>
        </w:rPr>
      </w:r>
      <w:r w:rsidR="000C31EE" w:rsidRPr="676C26A2">
        <w:rPr>
          <w:rStyle w:val="normaltextrun"/>
          <w:color w:val="000000"/>
          <w:shd w:val="clear" w:color="auto" w:fill="FFFFFF"/>
        </w:rPr>
        <w:fldChar w:fldCharType="separate"/>
      </w:r>
      <w:r w:rsidR="0028594A">
        <w:rPr>
          <w:rStyle w:val="normaltextrun"/>
          <w:color w:val="000000"/>
          <w:shd w:val="clear" w:color="auto" w:fill="FFFFFF"/>
        </w:rPr>
        <w:t>[2]</w:t>
      </w:r>
      <w:r w:rsidR="000C31EE" w:rsidRPr="676C26A2">
        <w:rPr>
          <w:rStyle w:val="normaltextrun"/>
          <w:color w:val="000000"/>
          <w:shd w:val="clear" w:color="auto" w:fill="FFFFFF"/>
        </w:rPr>
        <w:fldChar w:fldCharType="end"/>
      </w:r>
      <w:r w:rsidR="00C3629C" w:rsidRPr="676C26A2">
        <w:rPr>
          <w:rStyle w:val="normaltextrun"/>
          <w:color w:val="000000"/>
          <w:shd w:val="clear" w:color="auto" w:fill="FFFFFF"/>
        </w:rPr>
        <w:t xml:space="preserve">, </w:t>
      </w:r>
      <w:r w:rsidR="00565D41" w:rsidRPr="676C26A2">
        <w:rPr>
          <w:rStyle w:val="normaltextrun"/>
          <w:color w:val="000000"/>
          <w:shd w:val="clear" w:color="auto" w:fill="FFFFFF"/>
        </w:rPr>
        <w:t>the</w:t>
      </w:r>
      <w:r w:rsidR="00C3629C" w:rsidRPr="676C26A2">
        <w:rPr>
          <w:rStyle w:val="normaltextrun"/>
          <w:color w:val="000000"/>
          <w:shd w:val="clear" w:color="auto" w:fill="FFFFFF"/>
        </w:rPr>
        <w:t xml:space="preserve"> measurements</w:t>
      </w:r>
      <w:r w:rsidR="00EB02D7" w:rsidRPr="676C26A2">
        <w:rPr>
          <w:rStyle w:val="normaltextrun"/>
          <w:color w:val="000000"/>
          <w:shd w:val="clear" w:color="auto" w:fill="FFFFFF"/>
        </w:rPr>
        <w:t xml:space="preserve"> and </w:t>
      </w:r>
      <w:r w:rsidR="001D6E0F" w:rsidRPr="676C26A2">
        <w:rPr>
          <w:rStyle w:val="normaltextrun"/>
          <w:color w:val="000000"/>
          <w:shd w:val="clear" w:color="auto" w:fill="FFFFFF"/>
        </w:rPr>
        <w:t>reporting</w:t>
      </w:r>
      <w:r w:rsidR="00EB02D7" w:rsidRPr="676C26A2">
        <w:rPr>
          <w:rStyle w:val="normaltextrun"/>
          <w:color w:val="000000"/>
          <w:shd w:val="clear" w:color="auto" w:fill="FFFFFF"/>
        </w:rPr>
        <w:t xml:space="preserve"> </w:t>
      </w:r>
      <w:r w:rsidR="008C0F0A" w:rsidRPr="676C26A2">
        <w:rPr>
          <w:rStyle w:val="normaltextrun"/>
          <w:color w:val="000000"/>
          <w:shd w:val="clear" w:color="auto" w:fill="FFFFFF"/>
        </w:rPr>
        <w:t>forma</w:t>
      </w:r>
      <w:r w:rsidR="51122B3F" w:rsidRPr="676C26A2">
        <w:rPr>
          <w:rStyle w:val="normaltextrun"/>
          <w:color w:val="000000"/>
          <w:shd w:val="clear" w:color="auto" w:fill="FFFFFF"/>
        </w:rPr>
        <w:t>t</w:t>
      </w:r>
      <w:r w:rsidR="008C0F0A" w:rsidRPr="676C26A2">
        <w:rPr>
          <w:rStyle w:val="normaltextrun"/>
          <w:color w:val="000000"/>
          <w:shd w:val="clear" w:color="auto" w:fill="FFFFFF"/>
        </w:rPr>
        <w:t xml:space="preserve"> </w:t>
      </w:r>
      <w:r w:rsidR="00565D41" w:rsidRPr="676C26A2">
        <w:rPr>
          <w:rStyle w:val="normaltextrun"/>
          <w:color w:val="000000"/>
          <w:shd w:val="clear" w:color="auto" w:fill="FFFFFF"/>
        </w:rPr>
        <w:t xml:space="preserve">featured for </w:t>
      </w:r>
      <w:r w:rsidR="001D6E0F" w:rsidRPr="676C26A2">
        <w:rPr>
          <w:rStyle w:val="normaltextrun"/>
          <w:color w:val="000000"/>
          <w:shd w:val="clear" w:color="auto" w:fill="FFFFFF"/>
        </w:rPr>
        <w:t>various positioning methods including</w:t>
      </w:r>
      <w:r w:rsidR="00EB02D7" w:rsidRPr="676C26A2">
        <w:rPr>
          <w:rStyle w:val="normaltextrun"/>
          <w:color w:val="000000"/>
          <w:shd w:val="clear" w:color="auto" w:fill="FFFFFF"/>
        </w:rPr>
        <w:t xml:space="preserve"> TDOA</w:t>
      </w:r>
      <w:r w:rsidR="001D6E0F" w:rsidRPr="676C26A2">
        <w:rPr>
          <w:rStyle w:val="normaltextrun"/>
          <w:color w:val="000000"/>
          <w:shd w:val="clear" w:color="auto" w:fill="FFFFFF"/>
        </w:rPr>
        <w:t>-</w:t>
      </w:r>
      <w:r w:rsidR="00EB02D7" w:rsidRPr="676C26A2">
        <w:rPr>
          <w:rStyle w:val="normaltextrun"/>
          <w:color w:val="000000"/>
          <w:shd w:val="clear" w:color="auto" w:fill="FFFFFF"/>
        </w:rPr>
        <w:t xml:space="preserve">based, </w:t>
      </w:r>
      <w:r w:rsidR="001D6E0F" w:rsidRPr="676C26A2">
        <w:rPr>
          <w:rStyle w:val="normaltextrun"/>
          <w:color w:val="000000"/>
          <w:shd w:val="clear" w:color="auto" w:fill="FFFFFF"/>
        </w:rPr>
        <w:t>RTT-</w:t>
      </w:r>
      <w:r w:rsidR="00094C0E" w:rsidRPr="676C26A2">
        <w:rPr>
          <w:rStyle w:val="normaltextrun"/>
          <w:color w:val="000000"/>
          <w:shd w:val="clear" w:color="auto" w:fill="FFFFFF"/>
        </w:rPr>
        <w:t xml:space="preserve">based and </w:t>
      </w:r>
      <w:r w:rsidR="001D6E0F" w:rsidRPr="676C26A2">
        <w:rPr>
          <w:rStyle w:val="normaltextrun"/>
          <w:color w:val="000000"/>
          <w:shd w:val="clear" w:color="auto" w:fill="FFFFFF"/>
        </w:rPr>
        <w:t>SL-</w:t>
      </w:r>
      <w:proofErr w:type="spellStart"/>
      <w:r w:rsidR="001D6E0F" w:rsidRPr="676C26A2">
        <w:rPr>
          <w:rStyle w:val="normaltextrun"/>
          <w:color w:val="000000"/>
          <w:shd w:val="clear" w:color="auto" w:fill="FFFFFF"/>
        </w:rPr>
        <w:t>AoA</w:t>
      </w:r>
      <w:proofErr w:type="spellEnd"/>
      <w:r w:rsidR="00094C0E" w:rsidRPr="676C26A2">
        <w:rPr>
          <w:rStyle w:val="normaltextrun"/>
          <w:color w:val="000000"/>
          <w:shd w:val="clear" w:color="auto" w:fill="FFFFFF"/>
        </w:rPr>
        <w:t xml:space="preserve"> based</w:t>
      </w:r>
      <w:r w:rsidR="00565D41" w:rsidRPr="676C26A2">
        <w:rPr>
          <w:rStyle w:val="normaltextrun"/>
          <w:color w:val="000000"/>
          <w:shd w:val="clear" w:color="auto" w:fill="FFFFFF"/>
        </w:rPr>
        <w:t xml:space="preserve"> positioning</w:t>
      </w:r>
      <w:r w:rsidR="001D6E0F" w:rsidRPr="676C26A2">
        <w:rPr>
          <w:rStyle w:val="normaltextrun"/>
          <w:color w:val="000000"/>
          <w:shd w:val="clear" w:color="auto" w:fill="FFFFFF"/>
        </w:rPr>
        <w:t xml:space="preserve"> were </w:t>
      </w:r>
      <w:r w:rsidR="00995312">
        <w:rPr>
          <w:rStyle w:val="normaltextrun"/>
          <w:color w:val="000000"/>
          <w:shd w:val="clear" w:color="auto" w:fill="FFFFFF"/>
        </w:rPr>
        <w:t>agreed</w:t>
      </w:r>
      <w:r w:rsidR="001D6E0F" w:rsidRPr="676C26A2">
        <w:rPr>
          <w:rStyle w:val="normaltextrun"/>
          <w:color w:val="000000"/>
          <w:shd w:val="clear" w:color="auto" w:fill="FFFFFF"/>
        </w:rPr>
        <w:t xml:space="preserve">. </w:t>
      </w:r>
      <w:r w:rsidR="00995312">
        <w:rPr>
          <w:rStyle w:val="normaltextrun"/>
          <w:color w:val="000000"/>
          <w:shd w:val="clear" w:color="auto" w:fill="FFFFFF"/>
        </w:rPr>
        <w:t>Some of t</w:t>
      </w:r>
      <w:r w:rsidR="00995312" w:rsidRPr="676C26A2">
        <w:rPr>
          <w:rStyle w:val="normaltextrun"/>
          <w:color w:val="000000"/>
          <w:shd w:val="clear" w:color="auto" w:fill="FFFFFF"/>
        </w:rPr>
        <w:t xml:space="preserve">he </w:t>
      </w:r>
      <w:r w:rsidR="001D6E0F" w:rsidRPr="676C26A2">
        <w:rPr>
          <w:rStyle w:val="normaltextrun"/>
          <w:color w:val="000000"/>
          <w:shd w:val="clear" w:color="auto" w:fill="FFFFFF"/>
        </w:rPr>
        <w:t xml:space="preserve">agreements </w:t>
      </w:r>
      <w:r w:rsidR="008C0F0A" w:rsidRPr="676C26A2">
        <w:rPr>
          <w:rStyle w:val="normaltextrun"/>
          <w:color w:val="000000"/>
          <w:shd w:val="clear" w:color="auto" w:fill="FFFFFF"/>
        </w:rPr>
        <w:t>are</w:t>
      </w:r>
      <w:r w:rsidR="001D6E0F" w:rsidRPr="676C26A2">
        <w:rPr>
          <w:rStyle w:val="normaltextrun"/>
          <w:color w:val="000000"/>
          <w:shd w:val="clear" w:color="auto" w:fill="FFFFFF"/>
        </w:rPr>
        <w:t xml:space="preserve"> shown below.</w:t>
      </w:r>
    </w:p>
    <w:tbl>
      <w:tblPr>
        <w:tblStyle w:val="TableGrid"/>
        <w:tblW w:w="0" w:type="auto"/>
        <w:tblLook w:val="04A0" w:firstRow="1" w:lastRow="0" w:firstColumn="1" w:lastColumn="0" w:noHBand="0" w:noVBand="1"/>
      </w:tblPr>
      <w:tblGrid>
        <w:gridCol w:w="9855"/>
      </w:tblGrid>
      <w:tr w:rsidR="00CC51CA" w14:paraId="7DE383E8" w14:textId="77777777" w:rsidTr="00CC51CA">
        <w:tc>
          <w:tcPr>
            <w:tcW w:w="9855" w:type="dxa"/>
          </w:tcPr>
          <w:p w14:paraId="08C8463A" w14:textId="77777777" w:rsidR="00C90EDE" w:rsidRPr="008429B0" w:rsidRDefault="00C90EDE" w:rsidP="00C90EDE">
            <w:pPr>
              <w:rPr>
                <w:lang w:eastAsia="x-none"/>
              </w:rPr>
            </w:pPr>
          </w:p>
          <w:p w14:paraId="063ACD74" w14:textId="77777777" w:rsidR="00C90EDE" w:rsidRPr="00304AA4" w:rsidRDefault="00C90EDE" w:rsidP="00C90EDE">
            <w:pPr>
              <w:rPr>
                <w:b/>
                <w:lang w:val="en-US" w:eastAsia="x-none"/>
              </w:rPr>
            </w:pPr>
            <w:r w:rsidRPr="00304AA4">
              <w:rPr>
                <w:b/>
                <w:highlight w:val="green"/>
                <w:lang w:val="en-US" w:eastAsia="x-none"/>
              </w:rPr>
              <w:t>Agreement</w:t>
            </w:r>
          </w:p>
          <w:p w14:paraId="18E89F54" w14:textId="2D3B05B2" w:rsidR="00C90EDE" w:rsidRPr="00B62BCA" w:rsidRDefault="00C90EDE" w:rsidP="00C90EDE">
            <w:pPr>
              <w:pStyle w:val="BodyText"/>
              <w:spacing w:after="0"/>
              <w:rPr>
                <w:rFonts w:ascii="Times New Roman" w:hAnsi="Times New Roman" w:cs="Times New Roman"/>
                <w:color w:val="auto"/>
                <w:lang w:eastAsia="x-none"/>
              </w:rPr>
            </w:pPr>
            <w:r w:rsidRPr="00B62BCA">
              <w:rPr>
                <w:rFonts w:ascii="Times New Roman" w:hAnsi="Times New Roman" w:cs="Times New Roman"/>
                <w:color w:val="auto"/>
                <w:lang w:eastAsia="x-none"/>
              </w:rPr>
              <w:t xml:space="preserve">SL-PRS based RTOA TSL-RTOA is defined as the beginning time of SL subframe #i containing SL-PRS received from a UE, relative to the RTOA Reference Time. The SL RTOA reference time is defined as </w:t>
            </w:r>
            <m:oMath>
              <m:sSub>
                <m:sSubPr>
                  <m:ctrlPr>
                    <w:rPr>
                      <w:rFonts w:ascii="Cambria Math" w:hAnsi="Cambria Math" w:cs="Times New Roman"/>
                      <w:color w:val="auto"/>
                      <w:lang w:eastAsia="x-none"/>
                    </w:rPr>
                  </m:ctrlPr>
                </m:sSubPr>
                <m:e>
                  <m:r>
                    <m:rPr>
                      <m:sty m:val="b"/>
                    </m:rPr>
                    <w:rPr>
                      <w:rFonts w:ascii="Cambria Math" w:hAnsi="Cambria Math" w:cs="Times New Roman"/>
                      <w:color w:val="auto"/>
                      <w:lang w:eastAsia="x-none"/>
                    </w:rPr>
                    <m:t>T</m:t>
                  </m:r>
                </m:e>
                <m:sub>
                  <m:r>
                    <m:rPr>
                      <m:sty m:val="b"/>
                    </m:rPr>
                    <w:rPr>
                      <w:rFonts w:ascii="Cambria Math" w:hAnsi="Cambria Math" w:cs="Times New Roman"/>
                      <w:color w:val="auto"/>
                      <w:lang w:eastAsia="x-none"/>
                    </w:rPr>
                    <m:t>0</m:t>
                  </m:r>
                </m:sub>
              </m:sSub>
              <m:r>
                <m:rPr>
                  <m:sty m:val="p"/>
                </m:rPr>
                <w:rPr>
                  <w:rFonts w:ascii="Cambria Math" w:hAnsi="Cambria Math" w:cs="Times New Roman"/>
                  <w:color w:val="auto"/>
                  <w:lang w:eastAsia="x-none"/>
                </w:rPr>
                <m:t>+</m:t>
              </m:r>
              <m:sSub>
                <m:sSubPr>
                  <m:ctrlPr>
                    <w:rPr>
                      <w:rFonts w:ascii="Cambria Math" w:hAnsi="Cambria Math" w:cs="Times New Roman"/>
                      <w:color w:val="auto"/>
                      <w:lang w:eastAsia="x-none"/>
                    </w:rPr>
                  </m:ctrlPr>
                </m:sSubPr>
                <m:e>
                  <m:r>
                    <m:rPr>
                      <m:sty m:val="b"/>
                    </m:rPr>
                    <w:rPr>
                      <w:rFonts w:ascii="Cambria Math" w:hAnsi="Cambria Math" w:cs="Times New Roman"/>
                      <w:color w:val="auto"/>
                      <w:lang w:eastAsia="x-none"/>
                    </w:rPr>
                    <m:t>t</m:t>
                  </m:r>
                </m:e>
                <m:sub>
                  <m:r>
                    <m:rPr>
                      <m:sty m:val="b"/>
                    </m:rPr>
                    <w:rPr>
                      <w:rFonts w:ascii="Cambria Math" w:hAnsi="Cambria Math" w:cs="Times New Roman"/>
                      <w:color w:val="auto"/>
                      <w:lang w:eastAsia="x-none"/>
                    </w:rPr>
                    <m:t>SL</m:t>
                  </m:r>
                  <m:r>
                    <m:rPr>
                      <m:sty m:val="p"/>
                    </m:rPr>
                    <w:rPr>
                      <w:rFonts w:ascii="Cambria Math" w:hAnsi="Cambria Math" w:cs="Times New Roman"/>
                      <w:color w:val="auto"/>
                      <w:lang w:eastAsia="x-none"/>
                    </w:rPr>
                    <m:t>-</m:t>
                  </m:r>
                  <m:r>
                    <m:rPr>
                      <m:sty m:val="b"/>
                    </m:rPr>
                    <w:rPr>
                      <w:rFonts w:ascii="Cambria Math" w:hAnsi="Cambria Math" w:cs="Times New Roman"/>
                      <w:color w:val="auto"/>
                      <w:lang w:eastAsia="x-none"/>
                    </w:rPr>
                    <m:t>PRS</m:t>
                  </m:r>
                </m:sub>
              </m:sSub>
            </m:oMath>
            <w:r w:rsidRPr="00B62BCA">
              <w:rPr>
                <w:rFonts w:ascii="Times New Roman" w:hAnsi="Times New Roman" w:cs="Times New Roman"/>
                <w:color w:val="auto"/>
                <w:lang w:eastAsia="x-none"/>
              </w:rPr>
              <w:t>, where</w:t>
            </w:r>
          </w:p>
          <w:p w14:paraId="2F35183B" w14:textId="77777777" w:rsidR="00C90EDE" w:rsidRPr="00ED5E1C" w:rsidRDefault="00C90EDE" w:rsidP="00C90EDE">
            <w:pPr>
              <w:widowControl w:val="0"/>
              <w:numPr>
                <w:ilvl w:val="0"/>
                <w:numId w:val="58"/>
              </w:numPr>
              <w:autoSpaceDE w:val="0"/>
              <w:autoSpaceDN w:val="0"/>
              <w:snapToGrid w:val="0"/>
              <w:spacing w:after="0"/>
              <w:jc w:val="both"/>
              <w:rPr>
                <w:rFonts w:eastAsia="Calibri"/>
                <w:bCs/>
              </w:rPr>
            </w:pPr>
            <w:r w:rsidRPr="008429B0">
              <w:rPr>
                <w:bCs/>
              </w:rPr>
              <w:t>T</w:t>
            </w:r>
            <w:r w:rsidRPr="008429B0">
              <w:rPr>
                <w:bCs/>
                <w:vertAlign w:val="subscript"/>
              </w:rPr>
              <w:t xml:space="preserve">0 </w:t>
            </w:r>
            <w:r w:rsidRPr="008429B0">
              <w:rPr>
                <w:bCs/>
              </w:rPr>
              <w:t>is the nominal beginning time of SFN 0 or DFN0.</w:t>
            </w:r>
          </w:p>
          <w:p w14:paraId="22EF6A8C" w14:textId="77777777" w:rsidR="00C90EDE" w:rsidRPr="00ED5E1C" w:rsidRDefault="00C90EDE" w:rsidP="00C90EDE">
            <w:pPr>
              <w:widowControl w:val="0"/>
              <w:numPr>
                <w:ilvl w:val="1"/>
                <w:numId w:val="58"/>
              </w:numPr>
              <w:autoSpaceDE w:val="0"/>
              <w:autoSpaceDN w:val="0"/>
              <w:snapToGrid w:val="0"/>
              <w:spacing w:after="0"/>
              <w:jc w:val="both"/>
              <w:rPr>
                <w:rFonts w:eastAsia="Calibri"/>
                <w:bCs/>
              </w:rPr>
            </w:pPr>
            <w:r w:rsidRPr="00ED5E1C">
              <w:rPr>
                <w:rFonts w:hint="eastAsia"/>
                <w:bCs/>
              </w:rPr>
              <w:t>F</w:t>
            </w:r>
            <w:r w:rsidRPr="00ED5E1C">
              <w:rPr>
                <w:bCs/>
              </w:rPr>
              <w:t>FS on how to select between SFN 0 or DFN 0 for determination of T0.</w:t>
            </w:r>
          </w:p>
          <w:p w14:paraId="55D751E7" w14:textId="77777777" w:rsidR="00C90EDE" w:rsidRPr="008429B0" w:rsidRDefault="00C90EDE" w:rsidP="00C90EDE">
            <w:pPr>
              <w:widowControl w:val="0"/>
              <w:numPr>
                <w:ilvl w:val="1"/>
                <w:numId w:val="58"/>
              </w:numPr>
              <w:autoSpaceDE w:val="0"/>
              <w:autoSpaceDN w:val="0"/>
              <w:snapToGrid w:val="0"/>
              <w:spacing w:after="0"/>
              <w:jc w:val="both"/>
              <w:rPr>
                <w:rFonts w:eastAsia="Calibri"/>
                <w:bCs/>
              </w:rPr>
            </w:pPr>
            <w:r>
              <w:rPr>
                <w:rFonts w:eastAsia="Calibri" w:hint="eastAsia"/>
                <w:bCs/>
              </w:rPr>
              <w:t>F</w:t>
            </w:r>
            <w:r>
              <w:rPr>
                <w:rFonts w:eastAsia="Calibri"/>
                <w:bCs/>
              </w:rPr>
              <w:t>FS: the source for the reference timing</w:t>
            </w:r>
          </w:p>
          <w:p w14:paraId="406DEAFA" w14:textId="77777777" w:rsidR="00C90EDE" w:rsidRPr="00ED5E1C" w:rsidRDefault="00C90EDE" w:rsidP="00C90EDE">
            <w:pPr>
              <w:widowControl w:val="0"/>
              <w:numPr>
                <w:ilvl w:val="0"/>
                <w:numId w:val="58"/>
              </w:numPr>
              <w:autoSpaceDE w:val="0"/>
              <w:autoSpaceDN w:val="0"/>
              <w:snapToGrid w:val="0"/>
              <w:spacing w:after="0"/>
              <w:jc w:val="both"/>
              <w:rPr>
                <w:bCs/>
                <w:strike/>
                <w:lang w:eastAsia="ja-JP"/>
              </w:rPr>
            </w:pPr>
            <w:proofErr w:type="spellStart"/>
            <w:r w:rsidRPr="008429B0">
              <w:rPr>
                <w:bCs/>
              </w:rPr>
              <w:t>t</w:t>
            </w:r>
            <w:r w:rsidRPr="004D6E93">
              <w:rPr>
                <w:bCs/>
                <w:vertAlign w:val="subscript"/>
              </w:rPr>
              <w:t>SL</w:t>
            </w:r>
            <w:proofErr w:type="spellEnd"/>
            <w:r w:rsidRPr="004D6E93">
              <w:rPr>
                <w:bCs/>
                <w:vertAlign w:val="subscript"/>
              </w:rPr>
              <w:t>-P</w:t>
            </w:r>
            <w:r w:rsidRPr="008429B0">
              <w:rPr>
                <w:bCs/>
                <w:vertAlign w:val="subscript"/>
              </w:rPr>
              <w:t>RS</w:t>
            </w:r>
            <w:r w:rsidRPr="008429B0">
              <w:rPr>
                <w:bCs/>
              </w:rPr>
              <w:t xml:space="preserve"> = (10n</w:t>
            </w:r>
            <w:r w:rsidRPr="008429B0">
              <w:rPr>
                <w:bCs/>
                <w:vertAlign w:val="subscript"/>
              </w:rPr>
              <w:t xml:space="preserve">f </w:t>
            </w:r>
            <w:r w:rsidRPr="008429B0">
              <w:rPr>
                <w:bCs/>
              </w:rPr>
              <w:t xml:space="preserve">+ </w:t>
            </w:r>
            <w:proofErr w:type="spellStart"/>
            <w:r w:rsidRPr="008429B0">
              <w:rPr>
                <w:bCs/>
              </w:rPr>
              <w:t>n</w:t>
            </w:r>
            <w:r w:rsidRPr="008429B0">
              <w:rPr>
                <w:bCs/>
                <w:vertAlign w:val="subscript"/>
              </w:rPr>
              <w:t>sf</w:t>
            </w:r>
            <w:proofErr w:type="spellEnd"/>
            <w:r w:rsidRPr="008429B0">
              <w:rPr>
                <w:bCs/>
              </w:rPr>
              <w:t>) x 10</w:t>
            </w:r>
            <w:r w:rsidRPr="008429B0">
              <w:rPr>
                <w:bCs/>
                <w:vertAlign w:val="superscript"/>
              </w:rPr>
              <w:t>-3</w:t>
            </w:r>
            <w:r w:rsidRPr="008429B0">
              <w:rPr>
                <w:bCs/>
              </w:rPr>
              <w:fldChar w:fldCharType="begin"/>
            </w:r>
            <w:r w:rsidRPr="008429B0">
              <w:rPr>
                <w:bCs/>
              </w:rPr>
              <w:instrText xml:space="preserve"> QUOTE </w:instrText>
            </w:r>
            <w:r w:rsidRPr="005A461F">
              <w:rPr>
                <w:rFonts w:ascii="Cambria Math" w:hAnsi="Cambria Math"/>
              </w:rPr>
              <w:instrText>tSRS</w:instrText>
            </w:r>
            <w:r w:rsidRPr="008429B0">
              <w:rPr>
                <w:rFonts w:ascii="Cambria Math" w:hAnsi="Cambria Math"/>
              </w:rPr>
              <w:instrText>=</w:instrText>
            </w:r>
            <w:r w:rsidRPr="005A461F">
              <w:rPr>
                <w:rFonts w:ascii="Cambria Math" w:hAnsi="Cambria Math"/>
              </w:rPr>
              <w:instrText>10nf+nsf</w:instrText>
            </w:r>
            <w:r w:rsidRPr="008429B0">
              <w:rPr>
                <w:rFonts w:ascii="Cambria Math" w:hAnsi="Cambria Math"/>
              </w:rPr>
              <w:instrText>×</w:instrText>
            </w:r>
            <w:r w:rsidRPr="005A461F">
              <w:rPr>
                <w:rFonts w:ascii="Cambria Math" w:hAnsi="Cambria Math"/>
              </w:rPr>
              <w:instrText>10-3</w:instrText>
            </w:r>
            <w:r w:rsidRPr="008429B0">
              <w:rPr>
                <w:bCs/>
              </w:rPr>
              <w:instrText xml:space="preserve"> </w:instrText>
            </w:r>
            <w:r w:rsidRPr="008429B0">
              <w:rPr>
                <w:bCs/>
              </w:rPr>
              <w:fldChar w:fldCharType="end"/>
            </w:r>
            <w:r w:rsidRPr="008429B0">
              <w:rPr>
                <w:bCs/>
              </w:rPr>
              <w:t xml:space="preserve">, </w:t>
            </w:r>
            <w:r w:rsidRPr="008429B0">
              <w:rPr>
                <w:bCs/>
                <w:lang w:eastAsia="zh-CN"/>
              </w:rPr>
              <w:t xml:space="preserve">where </w:t>
            </w:r>
            <w:proofErr w:type="spellStart"/>
            <w:r w:rsidRPr="008429B0">
              <w:rPr>
                <w:bCs/>
                <w:lang w:eastAsia="zh-CN"/>
              </w:rPr>
              <w:t>n</w:t>
            </w:r>
            <w:r w:rsidRPr="008429B0">
              <w:rPr>
                <w:bCs/>
                <w:vertAlign w:val="subscript"/>
                <w:lang w:eastAsia="zh-CN"/>
              </w:rPr>
              <w:t>f</w:t>
            </w:r>
            <w:proofErr w:type="spellEnd"/>
            <w:r w:rsidRPr="008429B0">
              <w:rPr>
                <w:bCs/>
              </w:rPr>
              <w:t xml:space="preserve"> and </w:t>
            </w:r>
            <w:proofErr w:type="spellStart"/>
            <w:r w:rsidRPr="008429B0">
              <w:rPr>
                <w:bCs/>
              </w:rPr>
              <w:t>n</w:t>
            </w:r>
            <w:r w:rsidRPr="008429B0">
              <w:rPr>
                <w:bCs/>
                <w:vertAlign w:val="subscript"/>
              </w:rPr>
              <w:t>sf</w:t>
            </w:r>
            <w:proofErr w:type="spellEnd"/>
            <w:r w:rsidRPr="008429B0">
              <w:rPr>
                <w:bCs/>
              </w:rPr>
              <w:fldChar w:fldCharType="begin"/>
            </w:r>
            <w:r w:rsidRPr="008429B0">
              <w:rPr>
                <w:bCs/>
              </w:rPr>
              <w:instrText xml:space="preserve"> QUOTE </w:instrText>
            </w:r>
            <w:r w:rsidRPr="005A461F">
              <w:rPr>
                <w:rFonts w:ascii="Cambria Math" w:hAnsi="Cambria Math"/>
              </w:rPr>
              <w:instrText>nsf</w:instrText>
            </w:r>
            <w:r w:rsidRPr="008429B0">
              <w:rPr>
                <w:bCs/>
              </w:rPr>
              <w:instrText xml:space="preserve"> </w:instrText>
            </w:r>
            <w:r w:rsidRPr="008429B0">
              <w:rPr>
                <w:bCs/>
              </w:rPr>
              <w:fldChar w:fldCharType="end"/>
            </w:r>
            <w:r w:rsidRPr="008429B0">
              <w:rPr>
                <w:bCs/>
              </w:rPr>
              <w:t xml:space="preserve"> are the </w:t>
            </w:r>
            <w:r>
              <w:rPr>
                <w:bCs/>
              </w:rPr>
              <w:t>SFN or DFN</w:t>
            </w:r>
            <w:r w:rsidRPr="008429B0">
              <w:rPr>
                <w:bCs/>
              </w:rPr>
              <w:t xml:space="preserve"> and the subframe number of the SL-PRS, respectively</w:t>
            </w:r>
          </w:p>
          <w:p w14:paraId="53DC4D6A" w14:textId="77777777" w:rsidR="00C90EDE" w:rsidRDefault="00C90EDE" w:rsidP="00C90EDE">
            <w:pPr>
              <w:widowControl w:val="0"/>
              <w:numPr>
                <w:ilvl w:val="1"/>
                <w:numId w:val="58"/>
              </w:numPr>
              <w:autoSpaceDE w:val="0"/>
              <w:autoSpaceDN w:val="0"/>
              <w:snapToGrid w:val="0"/>
              <w:spacing w:after="0"/>
              <w:jc w:val="both"/>
              <w:rPr>
                <w:rFonts w:eastAsia="Calibri"/>
                <w:bCs/>
              </w:rPr>
            </w:pPr>
            <w:r w:rsidRPr="004D6E93">
              <w:rPr>
                <w:rFonts w:eastAsia="Calibri" w:hint="eastAsia"/>
                <w:bCs/>
              </w:rPr>
              <w:t>F</w:t>
            </w:r>
            <w:r w:rsidRPr="004D6E93">
              <w:rPr>
                <w:rFonts w:eastAsia="Calibri"/>
                <w:bCs/>
              </w:rPr>
              <w:t>FS on how to select between SFN or DFN</w:t>
            </w:r>
          </w:p>
          <w:p w14:paraId="28AE4438" w14:textId="77777777" w:rsidR="00C90EDE" w:rsidRPr="00ED5E1C" w:rsidRDefault="00C90EDE" w:rsidP="00C90EDE">
            <w:pPr>
              <w:widowControl w:val="0"/>
              <w:overflowPunct w:val="0"/>
              <w:autoSpaceDE w:val="0"/>
              <w:autoSpaceDN w:val="0"/>
              <w:jc w:val="both"/>
              <w:rPr>
                <w:bCs/>
              </w:rPr>
            </w:pPr>
          </w:p>
          <w:p w14:paraId="0FC546BA" w14:textId="77777777" w:rsidR="00C90EDE" w:rsidRPr="001025BF" w:rsidRDefault="00C90EDE" w:rsidP="00C90EDE">
            <w:pPr>
              <w:rPr>
                <w:rFonts w:eastAsia="DengXian"/>
                <w:sz w:val="21"/>
                <w:szCs w:val="21"/>
              </w:rPr>
            </w:pPr>
            <w:r w:rsidRPr="001025BF">
              <w:t xml:space="preserve">For definition of SL-PRS based Rx-Tx measurement, </w:t>
            </w:r>
            <w:proofErr w:type="spellStart"/>
            <w:r w:rsidRPr="001025BF">
              <w:t>downselect</w:t>
            </w:r>
            <w:proofErr w:type="spellEnd"/>
            <w:r w:rsidRPr="001025BF">
              <w:t xml:space="preserve"> one of the following alternatives in RAN1# 112b to minimize the impact of UE reference timing offset and mobility</w:t>
            </w:r>
          </w:p>
          <w:p w14:paraId="1E370492" w14:textId="77777777" w:rsidR="00C90EDE" w:rsidRPr="001025BF" w:rsidRDefault="00C90EDE" w:rsidP="00C90EDE">
            <w:pPr>
              <w:pStyle w:val="ListParagraph"/>
              <w:numPr>
                <w:ilvl w:val="0"/>
                <w:numId w:val="57"/>
              </w:numPr>
              <w:overflowPunct w:val="0"/>
              <w:autoSpaceDE w:val="0"/>
              <w:autoSpaceDN w:val="0"/>
              <w:spacing w:after="0"/>
              <w:ind w:left="714" w:hanging="357"/>
              <w:jc w:val="both"/>
              <w:textAlignment w:val="baseline"/>
            </w:pPr>
            <w:r w:rsidRPr="001025BF">
              <w:t>Alt1: actual SL-PRS transmission time is used for the definition of SL-PRS based Rx-Tx time difference measurement</w:t>
            </w:r>
          </w:p>
          <w:p w14:paraId="3FB714F4" w14:textId="77777777" w:rsidR="00C90EDE" w:rsidRPr="001025BF" w:rsidRDefault="00C90EDE" w:rsidP="00C90EDE">
            <w:pPr>
              <w:pStyle w:val="ListParagraph"/>
              <w:numPr>
                <w:ilvl w:val="0"/>
                <w:numId w:val="57"/>
              </w:numPr>
              <w:overflowPunct w:val="0"/>
              <w:autoSpaceDE w:val="0"/>
              <w:autoSpaceDN w:val="0"/>
              <w:spacing w:after="0"/>
              <w:ind w:left="714" w:hanging="357"/>
              <w:jc w:val="both"/>
              <w:textAlignment w:val="baseline"/>
            </w:pPr>
            <w:r w:rsidRPr="001025BF">
              <w:t>Alt2: SL-PRS transmission time based on the sidelink PRS receiving symbol is used for the definition of SL-PRS based Rx-Tx time difference measurement</w:t>
            </w:r>
          </w:p>
          <w:p w14:paraId="6DABAC28" w14:textId="77777777" w:rsidR="00C90EDE" w:rsidRPr="001025BF" w:rsidRDefault="00C90EDE" w:rsidP="00C90EDE">
            <w:pPr>
              <w:pStyle w:val="ListParagraph"/>
              <w:numPr>
                <w:ilvl w:val="0"/>
                <w:numId w:val="57"/>
              </w:numPr>
              <w:overflowPunct w:val="0"/>
              <w:autoSpaceDE w:val="0"/>
              <w:autoSpaceDN w:val="0"/>
              <w:spacing w:after="0"/>
              <w:ind w:left="714" w:hanging="357"/>
              <w:jc w:val="both"/>
              <w:textAlignment w:val="baseline"/>
            </w:pPr>
            <w:r w:rsidRPr="001025BF">
              <w:t xml:space="preserve">Alt3: based on the Rel-16/17 definition for </w:t>
            </w:r>
            <w:proofErr w:type="spellStart"/>
            <w:r w:rsidRPr="001025BF">
              <w:t>gNB</w:t>
            </w:r>
            <w:proofErr w:type="spellEnd"/>
            <w:r w:rsidRPr="001025BF">
              <w:t xml:space="preserve"> Rx-Tx time difference/UE Rx-Tx time difference in </w:t>
            </w:r>
            <w:proofErr w:type="spellStart"/>
            <w:r w:rsidRPr="001025BF">
              <w:t>Uu</w:t>
            </w:r>
            <w:proofErr w:type="spellEnd"/>
            <w:r w:rsidRPr="001025BF">
              <w:t>.</w:t>
            </w:r>
          </w:p>
          <w:p w14:paraId="6DF85A5D" w14:textId="77777777" w:rsidR="00C90EDE" w:rsidRDefault="00C90EDE" w:rsidP="00C90EDE">
            <w:pPr>
              <w:rPr>
                <w:lang w:eastAsia="x-none"/>
              </w:rPr>
            </w:pPr>
          </w:p>
          <w:p w14:paraId="47FDE5AA" w14:textId="77777777" w:rsidR="00C90EDE" w:rsidRDefault="00C90EDE" w:rsidP="00C90EDE">
            <w:pPr>
              <w:rPr>
                <w:lang w:eastAsia="x-none"/>
              </w:rPr>
            </w:pPr>
            <w:r w:rsidRPr="00E53EAA">
              <w:rPr>
                <w:lang w:eastAsia="x-none"/>
              </w:rPr>
              <w:t>Study measurement report content for both the cases of sidelin</w:t>
            </w:r>
            <w:r>
              <w:rPr>
                <w:lang w:eastAsia="x-none"/>
              </w:rPr>
              <w:t>k</w:t>
            </w:r>
            <w:r w:rsidRPr="00E53EAA">
              <w:rPr>
                <w:lang w:eastAsia="x-none"/>
              </w:rPr>
              <w:t xml:space="preserve"> positioning measurement reported to LMF and UE.</w:t>
            </w:r>
          </w:p>
          <w:p w14:paraId="72607383" w14:textId="77777777" w:rsidR="00C90EDE" w:rsidRDefault="00C90EDE" w:rsidP="00C90EDE">
            <w:pPr>
              <w:rPr>
                <w:lang w:eastAsia="x-none"/>
              </w:rPr>
            </w:pPr>
          </w:p>
          <w:p w14:paraId="19F24F16" w14:textId="77777777" w:rsidR="00C90EDE" w:rsidRPr="00593F41" w:rsidRDefault="00C90EDE" w:rsidP="00C90EDE">
            <w:pPr>
              <w:rPr>
                <w:rFonts w:eastAsia="DengXian"/>
                <w:lang w:val="en-US"/>
              </w:rPr>
            </w:pPr>
            <w:r w:rsidRPr="00593F41">
              <w:t xml:space="preserve">For SL-PRS based Rx-Tx measurement for double sided RTT, consider sidelink PRS transmission without order restriction between multiple rounds of PRS transmission of involved UEs. </w:t>
            </w:r>
          </w:p>
          <w:p w14:paraId="7FD0AC2C" w14:textId="77777777" w:rsidR="00C90EDE" w:rsidRPr="00593F41" w:rsidRDefault="00C90EDE" w:rsidP="00C90EDE">
            <w:pPr>
              <w:pStyle w:val="ListParagraph"/>
              <w:numPr>
                <w:ilvl w:val="0"/>
                <w:numId w:val="57"/>
              </w:numPr>
              <w:overflowPunct w:val="0"/>
              <w:autoSpaceDE w:val="0"/>
              <w:autoSpaceDN w:val="0"/>
              <w:spacing w:after="0"/>
              <w:ind w:left="714" w:hanging="357"/>
              <w:jc w:val="both"/>
              <w:textAlignment w:val="baseline"/>
            </w:pPr>
            <w:r w:rsidRPr="00593F41">
              <w:t>FFS on how to differentiate different PRS transmissions for sidelink PRS Rx-Tx measurement and report</w:t>
            </w:r>
          </w:p>
          <w:p w14:paraId="036A0222" w14:textId="77777777" w:rsidR="00C90EDE" w:rsidRDefault="00C90EDE" w:rsidP="00C90EDE">
            <w:pPr>
              <w:pStyle w:val="ListParagraph"/>
              <w:numPr>
                <w:ilvl w:val="0"/>
                <w:numId w:val="57"/>
              </w:numPr>
              <w:overflowPunct w:val="0"/>
              <w:autoSpaceDE w:val="0"/>
              <w:autoSpaceDN w:val="0"/>
              <w:spacing w:after="0"/>
              <w:ind w:left="714" w:hanging="357"/>
              <w:jc w:val="both"/>
              <w:textAlignment w:val="baseline"/>
            </w:pPr>
            <w:r w:rsidRPr="00593F41">
              <w:t>FFS on impact of Scheme 2 resource allocation when the different orders in double sided RTT is considered and whether and how to minimize number of different orders</w:t>
            </w:r>
          </w:p>
          <w:p w14:paraId="14E0866E" w14:textId="77777777" w:rsidR="00C90EDE" w:rsidRPr="00593F41" w:rsidRDefault="00C90EDE" w:rsidP="00C90EDE">
            <w:pPr>
              <w:widowControl w:val="0"/>
              <w:numPr>
                <w:ilvl w:val="1"/>
                <w:numId w:val="58"/>
              </w:numPr>
              <w:autoSpaceDE w:val="0"/>
              <w:autoSpaceDN w:val="0"/>
              <w:snapToGrid w:val="0"/>
              <w:spacing w:after="0"/>
              <w:jc w:val="both"/>
            </w:pPr>
            <w:r>
              <w:t xml:space="preserve">Aspects related to scheme 2 </w:t>
            </w:r>
            <w:r w:rsidRPr="00593F41">
              <w:t xml:space="preserve">resource allocation </w:t>
            </w:r>
            <w:r>
              <w:t>are to be discussed in agenda 9.5.1.3</w:t>
            </w:r>
          </w:p>
          <w:p w14:paraId="20C9A199" w14:textId="77777777" w:rsidR="00C90EDE" w:rsidRPr="004D6E93" w:rsidRDefault="00C90EDE" w:rsidP="00C90EDE">
            <w:pPr>
              <w:jc w:val="both"/>
              <w:rPr>
                <w:rFonts w:eastAsia="DengXian"/>
                <w:lang w:val="en-US" w:eastAsia="zh-CN"/>
              </w:rPr>
            </w:pPr>
            <w:r w:rsidRPr="004D6E93">
              <w:rPr>
                <w:rFonts w:eastAsia="DengXian"/>
                <w:lang w:val="en-US" w:eastAsia="zh-CN"/>
              </w:rPr>
              <w:lastRenderedPageBreak/>
              <w:t xml:space="preserve">Study the necessity and scenarios of </w:t>
            </w:r>
            <w:r w:rsidRPr="00B62BCA">
              <w:rPr>
                <w:rFonts w:eastAsia="DengXian"/>
                <w:lang w:val="en-US" w:eastAsia="zh-CN"/>
              </w:rPr>
              <w:t xml:space="preserve">including location information and quality information of the location of a UE </w:t>
            </w:r>
            <w:r w:rsidRPr="004D6E93">
              <w:rPr>
                <w:rFonts w:eastAsia="DengXian"/>
                <w:lang w:val="en-US" w:eastAsia="zh-CN"/>
              </w:rPr>
              <w:t>in sidelink positioning measurement report, considering different measurements and different reporting targets (LMF and UE).</w:t>
            </w:r>
          </w:p>
          <w:p w14:paraId="72493B0D" w14:textId="77777777" w:rsidR="00C90EDE" w:rsidRDefault="00C90EDE" w:rsidP="00C90EDE">
            <w:pPr>
              <w:rPr>
                <w:lang w:val="en-US" w:eastAsia="x-none"/>
              </w:rPr>
            </w:pPr>
          </w:p>
          <w:p w14:paraId="79114D69" w14:textId="77777777" w:rsidR="00C90EDE" w:rsidRPr="006F08BC" w:rsidRDefault="00C90EDE" w:rsidP="00C90EDE">
            <w:pPr>
              <w:rPr>
                <w:rFonts w:eastAsia="DengXian"/>
                <w:lang w:val="en-US" w:eastAsia="zh-CN"/>
              </w:rPr>
            </w:pPr>
            <w:r w:rsidRPr="006F08BC">
              <w:rPr>
                <w:rFonts w:eastAsia="DengXian"/>
                <w:lang w:val="en-US" w:eastAsia="zh-CN"/>
              </w:rPr>
              <w:t>Study the following candidates for identification information in sidelink positioning report, considering different measurements and different reporting targets (LMF and UE):</w:t>
            </w:r>
          </w:p>
          <w:p w14:paraId="27D3A850" w14:textId="77777777" w:rsidR="00C90EDE" w:rsidRPr="006F08BC" w:rsidRDefault="00C90EDE" w:rsidP="00C90EDE">
            <w:pPr>
              <w:numPr>
                <w:ilvl w:val="0"/>
                <w:numId w:val="59"/>
              </w:numPr>
              <w:spacing w:line="259" w:lineRule="auto"/>
              <w:contextualSpacing/>
              <w:rPr>
                <w:rFonts w:eastAsia="DengXian"/>
                <w:bCs/>
                <w:lang w:eastAsia="zh-CN"/>
              </w:rPr>
            </w:pPr>
            <w:r w:rsidRPr="006F08BC">
              <w:rPr>
                <w:rFonts w:eastAsia="DengXian"/>
                <w:bCs/>
                <w:lang w:eastAsia="zh-CN"/>
              </w:rPr>
              <w:t>SL-PRS resource ID</w:t>
            </w:r>
            <w:r w:rsidRPr="006F08BC">
              <w:rPr>
                <w:rFonts w:eastAsia="DengXian" w:hint="eastAsia"/>
                <w:bCs/>
                <w:lang w:eastAsia="zh-CN"/>
              </w:rPr>
              <w:t>/SL-PRS resource set ID</w:t>
            </w:r>
            <w:r w:rsidRPr="006F08BC">
              <w:rPr>
                <w:rFonts w:eastAsia="DengXian"/>
                <w:bCs/>
                <w:lang w:eastAsia="zh-CN"/>
              </w:rPr>
              <w:t xml:space="preserve"> if multiple resources</w:t>
            </w:r>
            <w:r w:rsidRPr="006F08BC">
              <w:rPr>
                <w:rFonts w:eastAsia="DengXian" w:hint="eastAsia"/>
                <w:bCs/>
                <w:lang w:eastAsia="zh-CN"/>
              </w:rPr>
              <w:t>/resource sets</w:t>
            </w:r>
            <w:r w:rsidRPr="006F08BC">
              <w:rPr>
                <w:rFonts w:eastAsia="DengXian"/>
                <w:bCs/>
                <w:lang w:eastAsia="zh-CN"/>
              </w:rPr>
              <w:t xml:space="preserve"> are configured to a UE</w:t>
            </w:r>
          </w:p>
          <w:p w14:paraId="7DECBF94" w14:textId="77777777" w:rsidR="00C90EDE" w:rsidRPr="006F08BC" w:rsidRDefault="00C90EDE" w:rsidP="00C90EDE">
            <w:pPr>
              <w:numPr>
                <w:ilvl w:val="1"/>
                <w:numId w:val="59"/>
              </w:numPr>
              <w:spacing w:line="259" w:lineRule="auto"/>
              <w:contextualSpacing/>
              <w:rPr>
                <w:rFonts w:eastAsia="DengXian"/>
                <w:bCs/>
                <w:lang w:eastAsia="zh-CN"/>
              </w:rPr>
            </w:pPr>
            <w:r w:rsidRPr="006F08BC">
              <w:rPr>
                <w:rFonts w:eastAsia="DengXian" w:hint="eastAsia"/>
                <w:bCs/>
                <w:lang w:eastAsia="zh-CN"/>
              </w:rPr>
              <w:t>F</w:t>
            </w:r>
            <w:r w:rsidRPr="006F08BC">
              <w:rPr>
                <w:rFonts w:eastAsia="DengXian"/>
                <w:bCs/>
                <w:lang w:eastAsia="zh-CN"/>
              </w:rPr>
              <w:t xml:space="preserve">FS: whether </w:t>
            </w:r>
            <w:r w:rsidRPr="006F08BC">
              <w:rPr>
                <w:rFonts w:eastAsia="DengXian" w:hint="eastAsia"/>
                <w:bCs/>
                <w:lang w:eastAsia="zh-CN"/>
              </w:rPr>
              <w:t>SL-PRS resource set</w:t>
            </w:r>
            <w:r w:rsidRPr="006F08BC">
              <w:rPr>
                <w:rFonts w:eastAsia="DengXian"/>
                <w:bCs/>
                <w:lang w:eastAsia="zh-CN"/>
              </w:rPr>
              <w:t xml:space="preserve"> is supported</w:t>
            </w:r>
          </w:p>
          <w:p w14:paraId="7E7E8BA5" w14:textId="77777777" w:rsidR="00C90EDE" w:rsidRPr="006F08BC" w:rsidRDefault="00C90EDE" w:rsidP="00C90EDE">
            <w:pPr>
              <w:numPr>
                <w:ilvl w:val="0"/>
                <w:numId w:val="59"/>
              </w:numPr>
              <w:spacing w:line="259" w:lineRule="auto"/>
              <w:contextualSpacing/>
              <w:rPr>
                <w:rFonts w:eastAsia="DengXian"/>
                <w:bCs/>
                <w:lang w:eastAsia="zh-CN"/>
              </w:rPr>
            </w:pPr>
            <w:r w:rsidRPr="006F08BC">
              <w:rPr>
                <w:rFonts w:eastAsia="DengXian"/>
                <w:bCs/>
                <w:lang w:eastAsia="zh-CN"/>
              </w:rPr>
              <w:t>Source ID and/or destination ID</w:t>
            </w:r>
          </w:p>
          <w:p w14:paraId="57C034F2" w14:textId="77777777" w:rsidR="00C90EDE" w:rsidRPr="006F08BC" w:rsidRDefault="00C90EDE" w:rsidP="00C90EDE">
            <w:pPr>
              <w:numPr>
                <w:ilvl w:val="0"/>
                <w:numId w:val="59"/>
              </w:numPr>
              <w:spacing w:line="259" w:lineRule="auto"/>
              <w:contextualSpacing/>
              <w:rPr>
                <w:rFonts w:eastAsia="DengXian"/>
                <w:bCs/>
                <w:lang w:eastAsia="zh-CN"/>
              </w:rPr>
            </w:pPr>
            <w:r w:rsidRPr="006F08BC">
              <w:rPr>
                <w:rFonts w:eastAsia="DengXian"/>
                <w:bCs/>
                <w:lang w:eastAsia="zh-CN"/>
              </w:rPr>
              <w:t>Other identification information not precluded</w:t>
            </w:r>
          </w:p>
          <w:p w14:paraId="03BC196F" w14:textId="77777777" w:rsidR="00C90EDE" w:rsidRDefault="00C90EDE" w:rsidP="00C90EDE">
            <w:pPr>
              <w:rPr>
                <w:rFonts w:eastAsia="Malgun Gothic"/>
                <w:sz w:val="24"/>
                <w:lang w:eastAsia="ko-KR"/>
              </w:rPr>
            </w:pPr>
          </w:p>
          <w:p w14:paraId="4FC2C3EF" w14:textId="77777777" w:rsidR="00CC51CA" w:rsidRPr="00593ECE" w:rsidRDefault="00CC51CA" w:rsidP="64D2EF6F">
            <w:pPr>
              <w:rPr>
                <w:rFonts w:eastAsia="MS Mincho"/>
              </w:rPr>
            </w:pPr>
          </w:p>
        </w:tc>
      </w:tr>
    </w:tbl>
    <w:p w14:paraId="41C209D0" w14:textId="77777777" w:rsidR="001012BE" w:rsidRDefault="001012BE" w:rsidP="64D2EF6F">
      <w:pPr>
        <w:rPr>
          <w:rStyle w:val="normaltextrun"/>
          <w:color w:val="000000"/>
          <w:szCs w:val="22"/>
          <w:shd w:val="clear" w:color="auto" w:fill="FFFFFF"/>
        </w:rPr>
      </w:pPr>
    </w:p>
    <w:p w14:paraId="5F992474" w14:textId="4B8F7114" w:rsidR="002D04CA" w:rsidRDefault="006D2574" w:rsidP="64D2EF6F">
      <w:pPr>
        <w:rPr>
          <w:rStyle w:val="normaltextrun"/>
          <w:color w:val="000000"/>
          <w:szCs w:val="22"/>
          <w:shd w:val="clear" w:color="auto" w:fill="FFFFFF"/>
        </w:rPr>
      </w:pPr>
      <w:r>
        <w:rPr>
          <w:rStyle w:val="normaltextrun"/>
          <w:color w:val="000000"/>
          <w:szCs w:val="22"/>
          <w:shd w:val="clear" w:color="auto" w:fill="FFFFFF"/>
        </w:rPr>
        <w:t>This contribution will present a discussion and conclusion based on the TR’s scope, with a focus on the potential specification impact of enhancing SL positioning measurements and reporting.</w:t>
      </w:r>
    </w:p>
    <w:p w14:paraId="064CF98D" w14:textId="77777777" w:rsidR="00182D1C" w:rsidRPr="00356E72" w:rsidRDefault="00182D1C" w:rsidP="64D2EF6F">
      <w:pPr>
        <w:rPr>
          <w:rFonts w:eastAsia="MS Mincho"/>
        </w:rPr>
      </w:pPr>
    </w:p>
    <w:p w14:paraId="69F74774" w14:textId="2FD13E86" w:rsidR="00633B38" w:rsidRPr="00593ECE" w:rsidRDefault="004A3734" w:rsidP="00593ECE">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Discussion</w:t>
      </w:r>
      <w:r w:rsidR="00721C69">
        <w:t xml:space="preserve"> </w:t>
      </w:r>
      <w:r w:rsidR="005836C2">
        <w:t xml:space="preserve"> </w:t>
      </w:r>
      <w:r w:rsidR="008F58D1">
        <w:t xml:space="preserve"> </w:t>
      </w:r>
      <w:r w:rsidR="00E074D7">
        <w:t xml:space="preserve"> </w:t>
      </w:r>
    </w:p>
    <w:p w14:paraId="18840926" w14:textId="3F4BC128" w:rsidR="00C63E0E" w:rsidRDefault="006455E7" w:rsidP="007C47BF">
      <w:pPr>
        <w:spacing w:after="0" w:line="240" w:lineRule="atLeast"/>
        <w:ind w:left="-90"/>
        <w:jc w:val="both"/>
      </w:pPr>
      <w:r w:rsidRPr="006455E7">
        <w:rPr>
          <w:rFonts w:ascii="Open Sans" w:eastAsia="Times New Roman" w:hAnsi="Open Sans" w:cs="Open Sans"/>
          <w:color w:val="062A58"/>
          <w:sz w:val="18"/>
          <w:szCs w:val="18"/>
          <w:lang w:val="en-US"/>
        </w:rPr>
        <w:br/>
      </w:r>
      <w:r w:rsidR="00D04F4A">
        <w:t xml:space="preserve">Round-Trip Time (RTT) positioning method has been part of the legacy NR positioning. </w:t>
      </w:r>
      <w:r w:rsidR="00B46C15" w:rsidRPr="00C63E0E">
        <w:t xml:space="preserve">In the context of </w:t>
      </w:r>
      <w:r w:rsidR="0067196F">
        <w:t>sidelink positioning</w:t>
      </w:r>
      <w:r w:rsidR="00BD089F">
        <w:t xml:space="preserve"> using RTT, </w:t>
      </w:r>
      <w:r w:rsidR="00B46C15" w:rsidRPr="00C63E0E">
        <w:t xml:space="preserve">Single-Sided SL-RTT (SS-SL-RTT) and Double-Sided SL-RTT (DS-SL-RTT) are two types of Round-Trip Time (RTT)-based solutions that have been identified. DS-SL-RTT compensates for the time drift generated by the unique oscillator drift in both User Equipment (UEs) by requiring a third SL-PRS transmission. However, this prolongs the total SL-RTT measurement and requires additional </w:t>
      </w:r>
      <w:r w:rsidR="00BC24F3" w:rsidRPr="00C63E0E">
        <w:t>signalling</w:t>
      </w:r>
      <w:r w:rsidR="00BC24F3">
        <w:t xml:space="preserve"> </w:t>
      </w:r>
      <w:r w:rsidR="00B46C15" w:rsidRPr="00C63E0E">
        <w:t>/</w:t>
      </w:r>
      <w:r w:rsidR="00BC24F3">
        <w:t xml:space="preserve"> </w:t>
      </w:r>
      <w:r w:rsidR="00B46C15" w:rsidRPr="00C63E0E">
        <w:t xml:space="preserve">resources. </w:t>
      </w:r>
      <w:r w:rsidR="00857A3E">
        <w:t>O</w:t>
      </w:r>
      <w:r w:rsidR="00B46C15" w:rsidRPr="00C63E0E">
        <w:t xml:space="preserve">n the other hand, </w:t>
      </w:r>
      <w:r w:rsidR="00857A3E" w:rsidRPr="00C63E0E">
        <w:t xml:space="preserve">SS-SL-RTT </w:t>
      </w:r>
      <w:r w:rsidR="00B46C15" w:rsidRPr="00C63E0E">
        <w:t>does not require a third SL-PRS transmission but may be prone to the time drift issue. To minimize the impact of time drift in SS-SL-RTT, the Rx-Tx time difference should be minimized, for example by transmitting the second SL-PRS with a small time-gap right after the reception of the first SL-PRS. Furthermore, by introducing a time window between the first and second SL-PRS transmission, the impact of time drift in SS-SL-RTT can be minimized even further. In this case, the second SL-PRS can be transmitted in a predefined time and known by the first SL-PRS, making the SS-SL-PRS transmission more efficient, since the Rx-Tx time difference report from the second UE is no longer required.</w:t>
      </w:r>
    </w:p>
    <w:p w14:paraId="5BBB1FBC" w14:textId="12012663" w:rsidR="007E28A1" w:rsidRPr="007C47BF" w:rsidRDefault="00A97DB7" w:rsidP="007C47BF">
      <w:pPr>
        <w:pStyle w:val="Caption"/>
      </w:pPr>
      <w:bookmarkStart w:id="3" w:name="_Toc131754768"/>
      <w:r>
        <w:t xml:space="preserve">Proposal </w:t>
      </w:r>
      <w:fldSimple w:instr=" SEQ Proposal \* ARABIC ">
        <w:r w:rsidR="0028594A">
          <w:rPr>
            <w:noProof/>
          </w:rPr>
          <w:t>1</w:t>
        </w:r>
      </w:fldSimple>
      <w:r w:rsidR="007E28A1">
        <w:t xml:space="preserve">: </w:t>
      </w:r>
      <w:r w:rsidR="007E28A1" w:rsidRPr="00921023">
        <w:t>In case of SS-SL-RTT, introduce a time window between the first and second SL-PRS transmission in order to minimize the impact of the time drift.</w:t>
      </w:r>
      <w:bookmarkEnd w:id="3"/>
    </w:p>
    <w:p w14:paraId="52132B66" w14:textId="792730A0" w:rsidR="007C47BF" w:rsidRDefault="5AA05990" w:rsidP="00EA0604">
      <w:pPr>
        <w:jc w:val="both"/>
      </w:pPr>
      <w:r>
        <w:t>B</w:t>
      </w:r>
      <w:r w:rsidR="007C47BF">
        <w:t xml:space="preserve">oth </w:t>
      </w:r>
      <w:r w:rsidR="00A94EED">
        <w:t xml:space="preserve">SS-SL-RTT and DS-SL-RTT requires the Rx UE </w:t>
      </w:r>
      <w:r w:rsidR="00632955">
        <w:t xml:space="preserve">to measure the Rx-Tx time difference between SL-PRS reception and transmission. </w:t>
      </w:r>
      <w:r w:rsidR="0C048A47">
        <w:t>In the last meeting, there was</w:t>
      </w:r>
      <w:r w:rsidR="007C47BF">
        <w:t xml:space="preserve"> a discussion about the definition of SL-PRS transmission time for </w:t>
      </w:r>
      <w:r w:rsidR="00F47BB4">
        <w:t>Rx-Tx time difference measurement</w:t>
      </w:r>
      <w:r w:rsidR="007C47BF">
        <w:t xml:space="preserve">. </w:t>
      </w:r>
      <w:r w:rsidR="6D4FEA9A">
        <w:t>Three</w:t>
      </w:r>
      <w:r w:rsidR="007C47BF">
        <w:t xml:space="preserve"> alternatives were considered and captured in the agreement:</w:t>
      </w:r>
    </w:p>
    <w:p w14:paraId="4474D620" w14:textId="77777777" w:rsidR="007C47BF" w:rsidRPr="001025BF" w:rsidRDefault="007C47BF" w:rsidP="007C47BF">
      <w:pPr>
        <w:pStyle w:val="ListParagraph"/>
        <w:numPr>
          <w:ilvl w:val="0"/>
          <w:numId w:val="57"/>
        </w:numPr>
        <w:overflowPunct w:val="0"/>
        <w:autoSpaceDE w:val="0"/>
        <w:autoSpaceDN w:val="0"/>
        <w:spacing w:after="0"/>
        <w:ind w:left="714" w:hanging="357"/>
        <w:jc w:val="both"/>
        <w:textAlignment w:val="baseline"/>
      </w:pPr>
      <w:r w:rsidRPr="001025BF">
        <w:t>Alt1: actual SL-PRS transmission time is used for the definition of SL-PRS based Rx-Tx time difference measurement</w:t>
      </w:r>
    </w:p>
    <w:p w14:paraId="51475CF2" w14:textId="77777777" w:rsidR="007C47BF" w:rsidRPr="001025BF" w:rsidRDefault="007C47BF" w:rsidP="007C47BF">
      <w:pPr>
        <w:pStyle w:val="ListParagraph"/>
        <w:numPr>
          <w:ilvl w:val="0"/>
          <w:numId w:val="57"/>
        </w:numPr>
        <w:overflowPunct w:val="0"/>
        <w:autoSpaceDE w:val="0"/>
        <w:autoSpaceDN w:val="0"/>
        <w:spacing w:after="0"/>
        <w:ind w:left="714" w:hanging="357"/>
        <w:jc w:val="both"/>
        <w:textAlignment w:val="baseline"/>
      </w:pPr>
      <w:r w:rsidRPr="001025BF">
        <w:t>Alt2: SL-PRS transmission time based on the sidelink PRS receiving symbol is used for the definition of SL-PRS based Rx-Tx time difference measurement</w:t>
      </w:r>
    </w:p>
    <w:p w14:paraId="6A2B83D1" w14:textId="206B15C7" w:rsidR="007C47BF" w:rsidRDefault="007C47BF" w:rsidP="007C47BF">
      <w:pPr>
        <w:pStyle w:val="ListParagraph"/>
        <w:numPr>
          <w:ilvl w:val="0"/>
          <w:numId w:val="57"/>
        </w:numPr>
        <w:overflowPunct w:val="0"/>
        <w:autoSpaceDE w:val="0"/>
        <w:autoSpaceDN w:val="0"/>
        <w:spacing w:after="0"/>
        <w:ind w:left="714" w:hanging="357"/>
        <w:jc w:val="both"/>
        <w:textAlignment w:val="baseline"/>
      </w:pPr>
      <w:r w:rsidRPr="001025BF">
        <w:t xml:space="preserve">Alt3: based on the Rel-16/17 definition for </w:t>
      </w:r>
      <w:proofErr w:type="spellStart"/>
      <w:r w:rsidRPr="001025BF">
        <w:t>gNB</w:t>
      </w:r>
      <w:proofErr w:type="spellEnd"/>
      <w:r w:rsidRPr="001025BF">
        <w:t xml:space="preserve"> Rx-Tx time difference/UE Rx-Tx time difference in </w:t>
      </w:r>
      <w:proofErr w:type="spellStart"/>
      <w:r w:rsidRPr="001025BF">
        <w:t>Uu</w:t>
      </w:r>
      <w:proofErr w:type="spellEnd"/>
      <w:r w:rsidRPr="001025BF">
        <w:t>.</w:t>
      </w:r>
    </w:p>
    <w:p w14:paraId="7A16E0E5" w14:textId="77777777" w:rsidR="007C47BF" w:rsidRDefault="007C47BF" w:rsidP="007C47BF">
      <w:pPr>
        <w:pStyle w:val="ListParagraph"/>
        <w:overflowPunct w:val="0"/>
        <w:autoSpaceDE w:val="0"/>
        <w:autoSpaceDN w:val="0"/>
        <w:spacing w:after="0"/>
        <w:ind w:left="714"/>
        <w:jc w:val="both"/>
        <w:textAlignment w:val="baseline"/>
      </w:pPr>
    </w:p>
    <w:p w14:paraId="226CE349" w14:textId="567F85DE" w:rsidR="007C47BF" w:rsidRDefault="007C47BF" w:rsidP="00EA0604">
      <w:pPr>
        <w:jc w:val="both"/>
        <w:rPr>
          <w:rFonts w:eastAsia="Times New Roman"/>
          <w:szCs w:val="22"/>
        </w:rPr>
      </w:pPr>
      <w:r>
        <w:t xml:space="preserve">In our view, reusing the definition for UE Rx-Tx time difference in </w:t>
      </w:r>
      <w:proofErr w:type="spellStart"/>
      <w:r>
        <w:t>Uu</w:t>
      </w:r>
      <w:proofErr w:type="spellEnd"/>
      <w:r>
        <w:t xml:space="preserve"> (Alt3) may not be effective</w:t>
      </w:r>
      <w:r w:rsidR="7E7A159C">
        <w:t>, as</w:t>
      </w:r>
      <w:r>
        <w:t xml:space="preserve"> the reference timing at the Rx UE may be adjusted during the measurement</w:t>
      </w:r>
      <w:r w:rsidR="008375A8">
        <w:t xml:space="preserve"> </w:t>
      </w:r>
      <w:r w:rsidR="7E26E7E7">
        <w:t>especially when</w:t>
      </w:r>
      <w:r w:rsidR="008375A8">
        <w:t xml:space="preserve"> considering mobility</w:t>
      </w:r>
      <w:r>
        <w:t xml:space="preserve">. </w:t>
      </w:r>
      <w:r w:rsidR="008025E8">
        <w:t xml:space="preserve">On the </w:t>
      </w:r>
      <w:r w:rsidR="00235661">
        <w:t xml:space="preserve">other </w:t>
      </w:r>
      <w:r w:rsidR="417A3DBB">
        <w:t>hand</w:t>
      </w:r>
      <w:r w:rsidR="008025E8">
        <w:t xml:space="preserve">, </w:t>
      </w:r>
      <w:r>
        <w:t>Alt1 and Alt2</w:t>
      </w:r>
      <w:r w:rsidR="007C70D7">
        <w:t xml:space="preserve"> can address this issue</w:t>
      </w:r>
      <w:r w:rsidR="00A663F6">
        <w:t xml:space="preserve">. </w:t>
      </w:r>
      <w:r w:rsidR="46BFF8F1">
        <w:t>However,</w:t>
      </w:r>
      <w:r w:rsidR="00A663F6">
        <w:t xml:space="preserve"> w</w:t>
      </w:r>
      <w:r>
        <w:t xml:space="preserve">e </w:t>
      </w:r>
      <w:r w:rsidR="00F76003">
        <w:t xml:space="preserve">prefer </w:t>
      </w:r>
      <w:r w:rsidR="00EB66DE">
        <w:t xml:space="preserve">to use </w:t>
      </w:r>
      <w:r w:rsidR="00F76003">
        <w:t xml:space="preserve">Alt1 </w:t>
      </w:r>
      <w:r w:rsidR="2EF27AE7">
        <w:t>as the preferred solution</w:t>
      </w:r>
      <w:r w:rsidR="66C9BA21">
        <w:t>,</w:t>
      </w:r>
      <w:r>
        <w:t xml:space="preserve"> </w:t>
      </w:r>
      <w:r w:rsidR="20644536">
        <w:t>as</w:t>
      </w:r>
      <w:r>
        <w:t xml:space="preserve"> </w:t>
      </w:r>
      <w:r w:rsidR="00985DB8">
        <w:t xml:space="preserve">Alt2 </w:t>
      </w:r>
      <w:r>
        <w:t xml:space="preserve">may require additional signalling for the exchanging </w:t>
      </w:r>
      <w:r w:rsidR="006A329A">
        <w:t xml:space="preserve">information </w:t>
      </w:r>
      <w:r>
        <w:t xml:space="preserve">such as the timing adjustment value and </w:t>
      </w:r>
      <w:r>
        <w:lastRenderedPageBreak/>
        <w:t xml:space="preserve">timing adjustment timestamp. </w:t>
      </w:r>
      <w:r w:rsidR="26126B8A" w:rsidRPr="676C26A2">
        <w:rPr>
          <w:szCs w:val="22"/>
        </w:rPr>
        <w:t>By using Alt1, the actual SL-PRS transmission time can be used directly for the Rx-Tx time difference measurement, simplifying the process and reducing the need for additional signalling.</w:t>
      </w:r>
    </w:p>
    <w:p w14:paraId="6290D355" w14:textId="77777777" w:rsidR="005812A5" w:rsidRDefault="005812A5" w:rsidP="676C26A2"/>
    <w:p w14:paraId="56EB96C7" w14:textId="3A018DEA" w:rsidR="005812A5" w:rsidRDefault="005812A5" w:rsidP="00EA0604">
      <w:pPr>
        <w:pStyle w:val="Caption"/>
      </w:pPr>
      <w:bookmarkStart w:id="4" w:name="_Toc131754769"/>
      <w:r>
        <w:t xml:space="preserve">Proposal </w:t>
      </w:r>
      <w:fldSimple w:instr=" SEQ Proposal \* ARABIC ">
        <w:r w:rsidR="0028594A">
          <w:rPr>
            <w:noProof/>
          </w:rPr>
          <w:t>2</w:t>
        </w:r>
      </w:fldSimple>
      <w:r>
        <w:t>:</w:t>
      </w:r>
      <w:r w:rsidRPr="00C13520">
        <w:t xml:space="preserve"> Support using actual SL-PRS transmission time for definition of SL-PRS based Rx-Tx time difference measurement</w:t>
      </w:r>
      <w:r>
        <w:t>.</w:t>
      </w:r>
      <w:bookmarkEnd w:id="4"/>
    </w:p>
    <w:p w14:paraId="386F75D1" w14:textId="6F98E08E" w:rsidR="00211A42" w:rsidRDefault="000B6D68" w:rsidP="00EA0604">
      <w:pPr>
        <w:jc w:val="both"/>
      </w:pPr>
      <w:r w:rsidRPr="000B6D68">
        <w:t xml:space="preserve">To reduce the latency and </w:t>
      </w:r>
      <w:r w:rsidR="337821F6">
        <w:t>minimize</w:t>
      </w:r>
      <w:r>
        <w:t xml:space="preserve"> the impact of clock drift and </w:t>
      </w:r>
      <w:r w:rsidR="62E6FB70">
        <w:t xml:space="preserve">UE </w:t>
      </w:r>
      <w:r>
        <w:t>movement</w:t>
      </w:r>
      <w:r w:rsidR="00220C72">
        <w:t xml:space="preserve"> in RTT measurement</w:t>
      </w:r>
      <w:r>
        <w:t xml:space="preserve">, </w:t>
      </w:r>
      <w:r w:rsidR="5295C67B">
        <w:t xml:space="preserve">it is important to control </w:t>
      </w:r>
      <w:r w:rsidR="00594CF2">
        <w:t xml:space="preserve">the time </w:t>
      </w:r>
      <w:r w:rsidR="00900ABA">
        <w:t>gap</w:t>
      </w:r>
      <w:r w:rsidR="00220C72">
        <w:t xml:space="preserve"> between SL-PRS reception and SL-PRS transmission</w:t>
      </w:r>
      <w:r w:rsidR="39809B08">
        <w:t xml:space="preserve">. </w:t>
      </w:r>
      <w:r w:rsidR="024C4BBE">
        <w:t>One approach is</w:t>
      </w:r>
      <w:r w:rsidR="00A608B8">
        <w:t xml:space="preserve"> </w:t>
      </w:r>
      <w:r w:rsidR="00287C1C">
        <w:t xml:space="preserve">by preconfiguring the </w:t>
      </w:r>
      <w:r w:rsidR="00AD2EA2">
        <w:t xml:space="preserve">Rx-Tx </w:t>
      </w:r>
      <w:r w:rsidR="00900ABA">
        <w:t>gap</w:t>
      </w:r>
      <w:r w:rsidR="00AD2EA2">
        <w:t>.</w:t>
      </w:r>
      <w:r w:rsidR="00287C1C">
        <w:t xml:space="preserve"> </w:t>
      </w:r>
      <w:r w:rsidR="000E00EB">
        <w:t xml:space="preserve">For example, </w:t>
      </w:r>
      <w:r w:rsidR="00DD25C5">
        <w:t>w</w:t>
      </w:r>
      <w:r w:rsidR="0082151B">
        <w:t xml:space="preserve">hen </w:t>
      </w:r>
      <w:r w:rsidR="5946E084">
        <w:t>employing</w:t>
      </w:r>
      <w:r w:rsidR="0350D99C">
        <w:t xml:space="preserve"> preconfigur</w:t>
      </w:r>
      <w:r w:rsidR="670EE4A4">
        <w:t>ed</w:t>
      </w:r>
      <w:r w:rsidR="0350D99C">
        <w:t xml:space="preserve"> </w:t>
      </w:r>
      <w:r w:rsidR="0082151B">
        <w:t>Rx-Tx time</w:t>
      </w:r>
      <w:r w:rsidR="00DD25C5">
        <w:t xml:space="preserve"> in RTT measurement</w:t>
      </w:r>
      <w:r w:rsidR="0082151B">
        <w:t xml:space="preserve">, </w:t>
      </w:r>
      <w:proofErr w:type="spellStart"/>
      <w:r w:rsidR="001057AE">
        <w:t>gNB</w:t>
      </w:r>
      <w:proofErr w:type="spellEnd"/>
      <w:r w:rsidR="4B2E1314">
        <w:t xml:space="preserve"> or </w:t>
      </w:r>
      <w:r w:rsidR="00555639">
        <w:t>Tx UE</w:t>
      </w:r>
      <w:r w:rsidR="005867B7">
        <w:t xml:space="preserve"> can </w:t>
      </w:r>
      <w:r w:rsidR="03DF0382">
        <w:t>a</w:t>
      </w:r>
      <w:r w:rsidR="65521545">
        <w:t>llocate</w:t>
      </w:r>
      <w:r w:rsidR="001057AE">
        <w:t xml:space="preserve"> </w:t>
      </w:r>
      <w:r w:rsidR="006D17BF">
        <w:t xml:space="preserve">a specific </w:t>
      </w:r>
      <w:r w:rsidR="00B66907">
        <w:t xml:space="preserve">gap </w:t>
      </w:r>
      <w:r w:rsidR="006D17BF">
        <w:t>value</w:t>
      </w:r>
      <w:r w:rsidR="006659B5">
        <w:t xml:space="preserve">, </w:t>
      </w:r>
      <w:r w:rsidR="054F671A">
        <w:t>says</w:t>
      </w:r>
      <w:r w:rsidR="006659B5">
        <w:t xml:space="preserve"> 2</w:t>
      </w:r>
      <w:r w:rsidR="00FA5EF3">
        <w:t>ms</w:t>
      </w:r>
      <w:r w:rsidR="6D72C2B7">
        <w:t>, to the Rx UE.</w:t>
      </w:r>
      <w:r w:rsidR="05D07BFC">
        <w:t xml:space="preserve"> </w:t>
      </w:r>
      <w:r w:rsidR="22864254">
        <w:t>The</w:t>
      </w:r>
      <w:r w:rsidR="00B66907">
        <w:t xml:space="preserve"> Rx UE </w:t>
      </w:r>
      <w:r w:rsidR="73C31A62">
        <w:t>then</w:t>
      </w:r>
      <w:r w:rsidR="4D3C9F3F">
        <w:t xml:space="preserve"> transmit</w:t>
      </w:r>
      <w:r w:rsidR="048772B9">
        <w:t>s</w:t>
      </w:r>
      <w:r w:rsidR="00E83703">
        <w:t xml:space="preserve"> </w:t>
      </w:r>
      <w:r w:rsidR="005855ED">
        <w:t xml:space="preserve">the </w:t>
      </w:r>
      <w:r w:rsidR="00DB1086">
        <w:t>second</w:t>
      </w:r>
      <w:r w:rsidR="005855ED">
        <w:t xml:space="preserve"> SL-PRS </w:t>
      </w:r>
      <w:r w:rsidR="00FA5EF3">
        <w:t>2ms</w:t>
      </w:r>
      <w:r w:rsidR="003570D8">
        <w:t xml:space="preserve"> after the reception of the </w:t>
      </w:r>
      <w:r w:rsidR="00DB1086">
        <w:t xml:space="preserve">first SL-PRS. </w:t>
      </w:r>
      <w:r w:rsidR="00DB0755">
        <w:t xml:space="preserve">With the preconfigured time gap, </w:t>
      </w:r>
      <w:r w:rsidR="0085047B">
        <w:t xml:space="preserve">Rx UE </w:t>
      </w:r>
      <w:r w:rsidR="36CD8B4F">
        <w:t>no longer</w:t>
      </w:r>
      <w:r w:rsidR="78757991">
        <w:t xml:space="preserve"> need</w:t>
      </w:r>
      <w:r w:rsidR="70E17990">
        <w:t>s</w:t>
      </w:r>
      <w:r w:rsidR="78757991">
        <w:t xml:space="preserve"> to </w:t>
      </w:r>
      <w:r w:rsidR="00E83EDD">
        <w:t>report Rx-Tx time difference measurement</w:t>
      </w:r>
      <w:r w:rsidR="3A507BF4">
        <w:t>,</w:t>
      </w:r>
      <w:r w:rsidR="0030162E">
        <w:t xml:space="preserve"> and which</w:t>
      </w:r>
      <w:r w:rsidR="00CA6896">
        <w:t xml:space="preserve"> </w:t>
      </w:r>
      <w:r w:rsidR="0030162E">
        <w:t>reduces the signalling overhead.</w:t>
      </w:r>
    </w:p>
    <w:p w14:paraId="41C03A3E" w14:textId="33294E1C" w:rsidR="00E4358E" w:rsidRPr="006414BC" w:rsidRDefault="00DB1086" w:rsidP="00EA0604">
      <w:pPr>
        <w:spacing w:after="0"/>
        <w:jc w:val="both"/>
      </w:pPr>
      <w:r>
        <w:t xml:space="preserve">However, this </w:t>
      </w:r>
      <w:r w:rsidR="5C17911D">
        <w:t xml:space="preserve">approach </w:t>
      </w:r>
      <w:r w:rsidR="00E37911">
        <w:t xml:space="preserve">is not feasible </w:t>
      </w:r>
      <w:r w:rsidR="008B1917">
        <w:t xml:space="preserve">without </w:t>
      </w:r>
      <w:r w:rsidR="000E00EB">
        <w:t>the operation of adjusting the transmission time of the second SL-PRS.</w:t>
      </w:r>
      <w:r w:rsidR="00FA5EF3">
        <w:t xml:space="preserve"> </w:t>
      </w:r>
      <w:r w:rsidR="00DD323F">
        <w:t xml:space="preserve">In order to fulfil the </w:t>
      </w:r>
      <w:r w:rsidR="00A14B13">
        <w:t>preconfigured time gap</w:t>
      </w:r>
      <w:r w:rsidR="00FE3638">
        <w:t>,</w:t>
      </w:r>
      <w:r w:rsidR="00026F15">
        <w:t xml:space="preserve"> Rx UE </w:t>
      </w:r>
      <w:r w:rsidR="00BF2ACF">
        <w:t>needs to first</w:t>
      </w:r>
      <w:r w:rsidR="004B447E">
        <w:t>ly</w:t>
      </w:r>
      <w:r w:rsidR="00BF2ACF">
        <w:t xml:space="preserve"> measure the TOA </w:t>
      </w:r>
      <w:r w:rsidR="00F024DB">
        <w:t xml:space="preserve">from the </w:t>
      </w:r>
      <w:r w:rsidR="007B66A8">
        <w:t>first SL-PRS</w:t>
      </w:r>
      <w:r w:rsidR="004B447E">
        <w:t>’s</w:t>
      </w:r>
      <w:r w:rsidR="007B66A8">
        <w:t xml:space="preserve"> reception and </w:t>
      </w:r>
      <w:r w:rsidR="00FD5C98">
        <w:t xml:space="preserve">adjust the second </w:t>
      </w:r>
      <w:r w:rsidR="004B447E">
        <w:t xml:space="preserve">SL-PRS’s transmission with the same </w:t>
      </w:r>
      <w:r w:rsidR="009E3712">
        <w:t>time value</w:t>
      </w:r>
      <w:r w:rsidR="4F1BF28D">
        <w:t xml:space="preserve"> accordingly</w:t>
      </w:r>
      <w:r w:rsidR="594359A6">
        <w:t>.</w:t>
      </w:r>
      <w:r w:rsidR="00E83EDD">
        <w:t xml:space="preserve"> </w:t>
      </w:r>
      <w:r w:rsidR="0035221E">
        <w:t xml:space="preserve">Figure X below </w:t>
      </w:r>
      <w:r w:rsidR="67159F45">
        <w:t>i</w:t>
      </w:r>
      <w:r w:rsidR="533D90EF">
        <w:t>llustrate a</w:t>
      </w:r>
      <w:r w:rsidR="00322385">
        <w:t xml:space="preserve"> timing diagram</w:t>
      </w:r>
      <w:r w:rsidR="001D6861">
        <w:t xml:space="preserve"> when </w:t>
      </w:r>
      <w:r w:rsidR="00E4358E">
        <w:t xml:space="preserve">using </w:t>
      </w:r>
      <w:r w:rsidR="001D6861">
        <w:t>time adjustment</w:t>
      </w:r>
      <w:r w:rsidR="00075469">
        <w:t>.</w:t>
      </w:r>
      <w:r w:rsidR="00E4358E" w:rsidRPr="00E4358E">
        <w:rPr>
          <w:lang w:val="en-US"/>
        </w:rPr>
        <w:t xml:space="preserve"> </w:t>
      </w:r>
      <w:r w:rsidR="00E4358E">
        <w:rPr>
          <w:lang w:val="en-US"/>
        </w:rPr>
        <w:t>In this case, two SL UEs</w:t>
      </w:r>
      <w:r w:rsidR="334C4CC1" w:rsidRPr="1A37CD17">
        <w:rPr>
          <w:lang w:val="en-US"/>
        </w:rPr>
        <w:t xml:space="preserve">, </w:t>
      </w:r>
      <w:r w:rsidR="00E4358E">
        <w:rPr>
          <w:lang w:val="en-US"/>
        </w:rPr>
        <w:t>UE1 and UE2</w:t>
      </w:r>
      <w:r w:rsidR="6C3F5E52" w:rsidRPr="1A37CD17">
        <w:rPr>
          <w:lang w:val="en-US"/>
        </w:rPr>
        <w:t>, are</w:t>
      </w:r>
      <w:r w:rsidR="00E4358E">
        <w:rPr>
          <w:lang w:val="en-US"/>
        </w:rPr>
        <w:t xml:space="preserve"> preconfigured with the Rx-Tx time difference </w:t>
      </w:r>
      <w:proofErr w:type="spellStart"/>
      <w:r w:rsidR="00E4358E">
        <w:rPr>
          <w:lang w:val="en-US"/>
        </w:rPr>
        <w:t>t</w:t>
      </w:r>
      <w:r w:rsidR="00E4358E">
        <w:rPr>
          <w:vertAlign w:val="subscript"/>
          <w:lang w:val="en-US"/>
        </w:rPr>
        <w:t>df</w:t>
      </w:r>
      <w:proofErr w:type="spellEnd"/>
      <w:r w:rsidR="00E4358E">
        <w:rPr>
          <w:vertAlign w:val="subscript"/>
          <w:lang w:val="en-US"/>
        </w:rPr>
        <w:t xml:space="preserve"> </w:t>
      </w:r>
      <w:r w:rsidR="001F11CA">
        <w:rPr>
          <w:lang w:val="en-US"/>
        </w:rPr>
        <w:t>,</w:t>
      </w:r>
      <w:r w:rsidR="00E4358E">
        <w:rPr>
          <w:lang w:val="en-US"/>
        </w:rPr>
        <w:t xml:space="preserve"> expressed in the form of a number of symbols, e.g., N symbols. </w:t>
      </w:r>
      <w:r w:rsidR="55520B1D" w:rsidRPr="1A37CD17">
        <w:rPr>
          <w:lang w:val="en-US"/>
        </w:rPr>
        <w:t>The</w:t>
      </w:r>
      <w:r w:rsidR="229EE7E6" w:rsidRPr="1A37CD17">
        <w:rPr>
          <w:lang w:val="en-US"/>
        </w:rPr>
        <w:t xml:space="preserve"> following steps outline the operation of this approach:</w:t>
      </w:r>
    </w:p>
    <w:p w14:paraId="06874594" w14:textId="77777777" w:rsidR="00E4358E" w:rsidRDefault="00E4358E" w:rsidP="00E4358E">
      <w:pPr>
        <w:pStyle w:val="ListParagraph"/>
        <w:numPr>
          <w:ilvl w:val="1"/>
          <w:numId w:val="61"/>
        </w:numPr>
        <w:spacing w:after="0" w:line="276" w:lineRule="auto"/>
        <w:rPr>
          <w:lang w:val="en-US"/>
        </w:rPr>
      </w:pPr>
      <w:r>
        <w:rPr>
          <w:lang w:val="en-US"/>
        </w:rPr>
        <w:t>UE1 transmits SL-PRS1 at t</w:t>
      </w:r>
      <w:r>
        <w:rPr>
          <w:vertAlign w:val="subscript"/>
          <w:lang w:val="en-US"/>
        </w:rPr>
        <w:t xml:space="preserve">0 </w:t>
      </w:r>
      <w:r>
        <w:rPr>
          <w:lang w:val="en-US"/>
        </w:rPr>
        <w:t>(the start of symbol #1). UE2 receives SL-PRS1 at t</w:t>
      </w:r>
      <w:r>
        <w:rPr>
          <w:vertAlign w:val="subscript"/>
          <w:lang w:val="en-US"/>
        </w:rPr>
        <w:t>1</w:t>
      </w:r>
      <w:r>
        <w:rPr>
          <w:lang w:val="en-US"/>
        </w:rPr>
        <w:t xml:space="preserve">’. </w:t>
      </w:r>
    </w:p>
    <w:p w14:paraId="0E84E535" w14:textId="77777777" w:rsidR="00E4358E" w:rsidRDefault="00E4358E" w:rsidP="00E4358E">
      <w:pPr>
        <w:pStyle w:val="ListParagraph"/>
        <w:numPr>
          <w:ilvl w:val="1"/>
          <w:numId w:val="61"/>
        </w:numPr>
        <w:spacing w:after="0" w:line="276" w:lineRule="auto"/>
        <w:rPr>
          <w:lang w:val="en-US"/>
        </w:rPr>
      </w:pPr>
      <w:r>
        <w:rPr>
          <w:lang w:val="en-US"/>
        </w:rPr>
        <w:t>UE2 measures on SL-PRS1 and estimates the signal propagation delay d (d = t</w:t>
      </w:r>
      <w:r>
        <w:rPr>
          <w:vertAlign w:val="subscript"/>
          <w:lang w:val="en-US"/>
        </w:rPr>
        <w:t>1</w:t>
      </w:r>
      <w:r>
        <w:rPr>
          <w:lang w:val="en-US"/>
        </w:rPr>
        <w:t>’ – t</w:t>
      </w:r>
      <w:r>
        <w:rPr>
          <w:vertAlign w:val="subscript"/>
          <w:lang w:val="en-US"/>
        </w:rPr>
        <w:t>0</w:t>
      </w:r>
      <w:r>
        <w:rPr>
          <w:lang w:val="en-US"/>
        </w:rPr>
        <w:t>’).</w:t>
      </w:r>
    </w:p>
    <w:p w14:paraId="4F41E387" w14:textId="4B455D51" w:rsidR="00E4358E" w:rsidRDefault="00E4358E" w:rsidP="00E4358E">
      <w:pPr>
        <w:pStyle w:val="ListParagraph"/>
        <w:numPr>
          <w:ilvl w:val="1"/>
          <w:numId w:val="61"/>
        </w:numPr>
        <w:spacing w:after="0" w:line="276" w:lineRule="auto"/>
        <w:rPr>
          <w:lang w:val="en-US"/>
        </w:rPr>
      </w:pPr>
      <w:r>
        <w:rPr>
          <w:lang w:val="en-US"/>
        </w:rPr>
        <w:t xml:space="preserve">UE2 </w:t>
      </w:r>
      <w:r w:rsidR="78A21A9E" w:rsidRPr="1A37CD17">
        <w:rPr>
          <w:lang w:val="en-US"/>
        </w:rPr>
        <w:t>adjusts</w:t>
      </w:r>
      <w:r>
        <w:rPr>
          <w:lang w:val="en-US"/>
        </w:rPr>
        <w:t xml:space="preserve"> the SL-PRS2 to be transmitted in symbol #N, by applying a delay d. This can be done in the frequency domain. </w:t>
      </w:r>
    </w:p>
    <w:p w14:paraId="2DC2A31C" w14:textId="756B2CE7" w:rsidR="00E4358E" w:rsidRDefault="00E4358E" w:rsidP="00E4358E">
      <w:pPr>
        <w:pStyle w:val="ListParagraph"/>
        <w:numPr>
          <w:ilvl w:val="1"/>
          <w:numId w:val="61"/>
        </w:numPr>
        <w:spacing w:after="0" w:line="276" w:lineRule="auto"/>
        <w:rPr>
          <w:lang w:val="en-US"/>
        </w:rPr>
      </w:pPr>
      <w:r>
        <w:rPr>
          <w:lang w:val="en-US"/>
        </w:rPr>
        <w:t>UE2 transmits the modified SL-PRS2 sequence in symbol #N. UE1 measures SL-PRS2 reception time t</w:t>
      </w:r>
      <w:r>
        <w:rPr>
          <w:vertAlign w:val="subscript"/>
          <w:lang w:val="en-US"/>
        </w:rPr>
        <w:t>3</w:t>
      </w:r>
      <w:r>
        <w:rPr>
          <w:lang w:val="en-US"/>
        </w:rPr>
        <w:t>.</w:t>
      </w:r>
    </w:p>
    <w:p w14:paraId="1EF846AF" w14:textId="77777777" w:rsidR="00E4358E" w:rsidRDefault="00E4358E" w:rsidP="00E4358E">
      <w:pPr>
        <w:pStyle w:val="ListParagraph"/>
        <w:numPr>
          <w:ilvl w:val="1"/>
          <w:numId w:val="61"/>
        </w:numPr>
        <w:spacing w:after="0" w:line="276" w:lineRule="auto"/>
        <w:rPr>
          <w:lang w:val="en-US"/>
        </w:rPr>
      </w:pPr>
      <w:r>
        <w:rPr>
          <w:lang w:val="en-US"/>
        </w:rPr>
        <w:t xml:space="preserve">UE2 calculates the RTT by, </w:t>
      </w:r>
    </w:p>
    <w:p w14:paraId="35BC756D" w14:textId="77777777" w:rsidR="00E4358E" w:rsidRPr="00F57F05" w:rsidRDefault="000E6D0F" w:rsidP="00E4358E">
      <w:pPr>
        <w:pStyle w:val="ListParagraph"/>
        <w:spacing w:after="0" w:line="360" w:lineRule="auto"/>
        <w:ind w:left="810"/>
        <w:rPr>
          <w:lang w:val="en-US"/>
        </w:rPr>
      </w:pPr>
      <m:oMathPara>
        <m:oMath>
          <m:r>
            <m:rPr>
              <m:sty m:val="p"/>
            </m:rPr>
            <w:rPr>
              <w:rFonts w:ascii="Cambria Math" w:hAnsi="Cambria Math"/>
              <w:lang w:val="en-US"/>
            </w:rPr>
            <m:t>RTT = t</m:t>
          </m:r>
          <m:r>
            <m:rPr>
              <m:sty m:val="p"/>
            </m:rPr>
            <w:rPr>
              <w:rFonts w:ascii="Cambria Math" w:hAnsi="Cambria Math"/>
              <w:vertAlign w:val="subscript"/>
              <w:lang w:val="en-US"/>
            </w:rPr>
            <m:t>3</m:t>
          </m:r>
          <m:r>
            <m:rPr>
              <m:sty m:val="p"/>
            </m:rPr>
            <w:rPr>
              <w:rFonts w:ascii="Cambria Math" w:hAnsi="Cambria Math"/>
              <w:lang w:val="en-US"/>
            </w:rPr>
            <m:t xml:space="preserve"> – t</m:t>
          </m:r>
          <m:r>
            <m:rPr>
              <m:sty m:val="p"/>
            </m:rPr>
            <w:rPr>
              <w:rFonts w:ascii="Cambria Math" w:hAnsi="Cambria Math"/>
              <w:vertAlign w:val="subscript"/>
              <w:lang w:val="en-US"/>
            </w:rPr>
            <m:t>0</m:t>
          </m:r>
          <m:r>
            <m:rPr>
              <m:sty m:val="p"/>
            </m:rPr>
            <w:rPr>
              <w:rFonts w:ascii="Cambria Math" w:hAnsi="Cambria Math"/>
              <w:lang w:val="en-US"/>
            </w:rPr>
            <m:t xml:space="preserve"> – 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m:t>
              </m:r>
            </m:sub>
          </m:sSub>
          <m:r>
            <m:rPr>
              <m:sty m:val="p"/>
            </m:rPr>
            <w:rPr>
              <w:rFonts w:ascii="Cambria Math" w:hAnsi="Cambria Math"/>
              <w:lang w:val="en-US"/>
            </w:rPr>
            <m:t xml:space="preserve">, </m:t>
          </m:r>
        </m:oMath>
      </m:oMathPara>
    </w:p>
    <w:p w14:paraId="19F1A5E0" w14:textId="6DC3FED2" w:rsidR="00E4358E" w:rsidRDefault="00E4358E" w:rsidP="00E4358E">
      <w:pPr>
        <w:pStyle w:val="ListParagraph"/>
        <w:spacing w:after="0"/>
        <w:ind w:left="810"/>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m:t>
            </m:r>
          </m:sub>
        </m:sSub>
      </m:oMath>
      <w:r>
        <w:rPr>
          <w:lang w:val="en-US"/>
        </w:rPr>
        <w:t>is the symbol duration.</w:t>
      </w:r>
    </w:p>
    <w:p w14:paraId="40D38F9F" w14:textId="66753C98" w:rsidR="0035221E" w:rsidRDefault="0035221E" w:rsidP="676C26A2"/>
    <w:p w14:paraId="7A82E9DD" w14:textId="6372BBEB" w:rsidR="0035221E" w:rsidRDefault="0035221E" w:rsidP="0035221E">
      <w:pPr>
        <w:jc w:val="center"/>
      </w:pPr>
      <w:r w:rsidRPr="0035221E">
        <w:rPr>
          <w:noProof/>
        </w:rPr>
        <w:drawing>
          <wp:inline distT="0" distB="0" distL="0" distR="0" wp14:anchorId="43A0047B" wp14:editId="486079A2">
            <wp:extent cx="3755396" cy="251286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2483" cy="2517603"/>
                    </a:xfrm>
                    <a:prstGeom prst="rect">
                      <a:avLst/>
                    </a:prstGeom>
                  </pic:spPr>
                </pic:pic>
              </a:graphicData>
            </a:graphic>
          </wp:inline>
        </w:drawing>
      </w:r>
    </w:p>
    <w:p w14:paraId="0AE5929B" w14:textId="2547A4F5" w:rsidR="00075469" w:rsidRDefault="00075469" w:rsidP="003B0543">
      <w:pPr>
        <w:pStyle w:val="Caption"/>
        <w:jc w:val="center"/>
      </w:pPr>
      <w:r>
        <w:t xml:space="preserve">Figure </w:t>
      </w:r>
      <w:fldSimple w:instr=" SEQ Figure \* ARABIC ">
        <w:r w:rsidR="0028594A">
          <w:rPr>
            <w:noProof/>
          </w:rPr>
          <w:t>1</w:t>
        </w:r>
      </w:fldSimple>
      <w:r>
        <w:t xml:space="preserve">. </w:t>
      </w:r>
      <w:r w:rsidR="003D7815">
        <w:t xml:space="preserve">Illustration of report-free RTT measurement </w:t>
      </w:r>
      <w:r w:rsidR="003B0543">
        <w:t>by preconfiguring time gap</w:t>
      </w:r>
    </w:p>
    <w:p w14:paraId="6A5B4039" w14:textId="1A2EE118" w:rsidR="00341942" w:rsidRDefault="00341942" w:rsidP="00EA0604">
      <w:pPr>
        <w:pStyle w:val="Caption"/>
        <w:rPr>
          <w:bCs/>
        </w:rPr>
      </w:pPr>
      <w:bookmarkStart w:id="5" w:name="_Toc131679211"/>
      <w:r>
        <w:t xml:space="preserve">Observation </w:t>
      </w:r>
      <w:fldSimple w:instr=" SEQ Observation \* ARABIC ">
        <w:r w:rsidR="0028594A">
          <w:rPr>
            <w:noProof/>
          </w:rPr>
          <w:t>1</w:t>
        </w:r>
      </w:fldSimple>
      <w:r w:rsidRPr="008D7796">
        <w:t>: Report-free RTT requires UE to adjust the transmission time of the SL-PRS. The time adjustment is based on the TOA measurement from the previous SL-PRS reception.</w:t>
      </w:r>
      <w:bookmarkEnd w:id="5"/>
    </w:p>
    <w:p w14:paraId="5378E29E" w14:textId="77777777" w:rsidR="00204033" w:rsidRDefault="00204033" w:rsidP="1F39E928"/>
    <w:p w14:paraId="6ACC995F" w14:textId="70ADB801" w:rsidR="009E3712" w:rsidRDefault="0030162E" w:rsidP="1F39E928">
      <w:r w:rsidRPr="0030162E">
        <w:t>Overall</w:t>
      </w:r>
      <w:r w:rsidR="131FC335">
        <w:t>,</w:t>
      </w:r>
      <w:r w:rsidRPr="1A37CD17">
        <w:rPr>
          <w:szCs w:val="22"/>
        </w:rPr>
        <w:t xml:space="preserve"> it is beneficial to </w:t>
      </w:r>
      <w:r w:rsidR="1A54DE03" w:rsidRPr="1A37CD17">
        <w:rPr>
          <w:szCs w:val="22"/>
        </w:rPr>
        <w:t>use</w:t>
      </w:r>
      <w:r w:rsidR="00A34CDE" w:rsidRPr="1A37CD17">
        <w:rPr>
          <w:szCs w:val="22"/>
        </w:rPr>
        <w:t xml:space="preserve"> report-free RTT measurement </w:t>
      </w:r>
      <w:r w:rsidR="007209DE">
        <w:t xml:space="preserve">with preconfigured Rx-Tx time </w:t>
      </w:r>
      <w:r w:rsidR="00A34CDE">
        <w:t>due to its low l</w:t>
      </w:r>
      <w:r w:rsidR="001F49AE">
        <w:t xml:space="preserve">atency and reduced </w:t>
      </w:r>
      <w:r w:rsidR="007209DE">
        <w:t>signalling</w:t>
      </w:r>
      <w:r w:rsidR="001F49AE">
        <w:t xml:space="preserve"> overhead. </w:t>
      </w:r>
    </w:p>
    <w:p w14:paraId="4A61F03F" w14:textId="0D19D59B" w:rsidR="00204033" w:rsidRPr="0030162E" w:rsidRDefault="008004DA" w:rsidP="00EA0604">
      <w:pPr>
        <w:pStyle w:val="Caption"/>
      </w:pPr>
      <w:bookmarkStart w:id="6" w:name="_Toc131754770"/>
      <w:r>
        <w:lastRenderedPageBreak/>
        <w:t xml:space="preserve">Proposal </w:t>
      </w:r>
      <w:fldSimple w:instr=" SEQ Proposal \* ARABIC ">
        <w:r w:rsidR="0028594A">
          <w:rPr>
            <w:noProof/>
          </w:rPr>
          <w:t>3</w:t>
        </w:r>
      </w:fldSimple>
      <w:r w:rsidRPr="006D1279">
        <w:t>: Support report-free RTT measurement with preconfigured Rx-Tx time.</w:t>
      </w:r>
      <w:bookmarkEnd w:id="6"/>
    </w:p>
    <w:p w14:paraId="2C07C666" w14:textId="5BB9433A" w:rsidR="009F7BAA" w:rsidRDefault="00972126" w:rsidP="00FB5A4A">
      <w:pPr>
        <w:jc w:val="both"/>
      </w:pPr>
      <w:r>
        <w:t>One possible approach</w:t>
      </w:r>
      <w:r w:rsidR="00AF0310">
        <w:t xml:space="preserve"> </w:t>
      </w:r>
      <w:r w:rsidR="009F6A40">
        <w:t xml:space="preserve">to </w:t>
      </w:r>
      <w:r w:rsidR="001304B6">
        <w:t>enhance</w:t>
      </w:r>
      <w:r w:rsidR="009F6A40">
        <w:t xml:space="preserve"> </w:t>
      </w:r>
      <w:r w:rsidR="001C076B">
        <w:t>positioning accuracy in</w:t>
      </w:r>
      <w:r w:rsidR="00EF165E">
        <w:t xml:space="preserve"> </w:t>
      </w:r>
      <w:r w:rsidR="00BB2777">
        <w:t>vehicle-to-everything</w:t>
      </w:r>
      <w:r w:rsidR="001C076B">
        <w:t xml:space="preserve"> </w:t>
      </w:r>
      <w:r w:rsidR="00BB2777">
        <w:t>(</w:t>
      </w:r>
      <w:r w:rsidR="001C076B">
        <w:t>V2X</w:t>
      </w:r>
      <w:r w:rsidR="00BB2777">
        <w:t>)</w:t>
      </w:r>
      <w:r w:rsidR="0029171C">
        <w:t xml:space="preserve"> application</w:t>
      </w:r>
      <w:r w:rsidR="00F15889">
        <w:t xml:space="preserve"> </w:t>
      </w:r>
      <w:r w:rsidR="00293E2C">
        <w:t xml:space="preserve">is by </w:t>
      </w:r>
      <w:r w:rsidR="0029171C">
        <w:t>integrating</w:t>
      </w:r>
      <w:r w:rsidR="00293E2C">
        <w:t xml:space="preserve"> measurements from </w:t>
      </w:r>
      <w:r w:rsidR="0029171C">
        <w:t xml:space="preserve">both </w:t>
      </w:r>
      <w:r w:rsidR="003E07AE">
        <w:t xml:space="preserve">the </w:t>
      </w:r>
      <w:proofErr w:type="spellStart"/>
      <w:r w:rsidR="00293E2C">
        <w:t>Uu</w:t>
      </w:r>
      <w:proofErr w:type="spellEnd"/>
      <w:r w:rsidR="005D2F10">
        <w:t>-</w:t>
      </w:r>
      <w:r w:rsidR="00293E2C">
        <w:t>based positioning and PC5</w:t>
      </w:r>
      <w:r w:rsidR="005D2F10">
        <w:t xml:space="preserve">-based </w:t>
      </w:r>
      <w:r w:rsidR="00293E2C">
        <w:t>positioning</w:t>
      </w:r>
      <w:r>
        <w:t xml:space="preserve"> as </w:t>
      </w:r>
      <w:r w:rsidR="0003758B">
        <w:t xml:space="preserve">discussed and evaluated in </w:t>
      </w:r>
      <w:r w:rsidR="0003758B">
        <w:fldChar w:fldCharType="begin"/>
      </w:r>
      <w:r w:rsidR="0003758B">
        <w:instrText xml:space="preserve"> REF _Ref127521996 \r \h </w:instrText>
      </w:r>
      <w:r w:rsidR="0003758B">
        <w:fldChar w:fldCharType="separate"/>
      </w:r>
      <w:r w:rsidR="0028594A">
        <w:t>[1]</w:t>
      </w:r>
      <w:r w:rsidR="0003758B">
        <w:fldChar w:fldCharType="end"/>
      </w:r>
      <w:r w:rsidR="001C076B">
        <w:t>.</w:t>
      </w:r>
      <w:r w:rsidR="00BF1231">
        <w:t xml:space="preserve"> </w:t>
      </w:r>
      <w:r w:rsidR="009F7BAA">
        <w:t xml:space="preserve">NR positioning based on </w:t>
      </w:r>
      <w:proofErr w:type="spellStart"/>
      <w:r w:rsidR="009F7BAA">
        <w:t>Uu</w:t>
      </w:r>
      <w:proofErr w:type="spellEnd"/>
      <w:r w:rsidR="009F7BAA">
        <w:t xml:space="preserve"> interface has been well established</w:t>
      </w:r>
      <w:r w:rsidR="000456E8">
        <w:t xml:space="preserve"> since </w:t>
      </w:r>
      <w:r w:rsidR="00093FE5">
        <w:t>Release 16</w:t>
      </w:r>
      <w:r w:rsidR="00F7411C">
        <w:t xml:space="preserve"> to</w:t>
      </w:r>
      <w:r w:rsidR="009F7BAA">
        <w:t xml:space="preserve"> </w:t>
      </w:r>
      <w:r w:rsidR="00F7411C">
        <w:t>meet</w:t>
      </w:r>
      <w:r w:rsidR="00B31CD2">
        <w:t xml:space="preserve"> the</w:t>
      </w:r>
      <w:r w:rsidR="00340640">
        <w:t xml:space="preserve"> commercial</w:t>
      </w:r>
      <w:r w:rsidR="00306B0D">
        <w:t xml:space="preserve"> and IoT</w:t>
      </w:r>
      <w:r w:rsidR="00340640">
        <w:t xml:space="preserve"> requirements</w:t>
      </w:r>
      <w:r w:rsidR="00306B0D">
        <w:t>.</w:t>
      </w:r>
      <w:r w:rsidR="00925747">
        <w:t xml:space="preserve"> Further enhancements to NR positioning were introduced</w:t>
      </w:r>
      <w:r w:rsidR="00306B0D">
        <w:t xml:space="preserve"> </w:t>
      </w:r>
      <w:r w:rsidR="00925747">
        <w:t>i</w:t>
      </w:r>
      <w:r w:rsidR="00306B0D">
        <w:t xml:space="preserve">n </w:t>
      </w:r>
      <w:r w:rsidR="009F7BAA">
        <w:t>Rel</w:t>
      </w:r>
      <w:r w:rsidR="00925747">
        <w:t xml:space="preserve">ease </w:t>
      </w:r>
      <w:r w:rsidR="009F7BAA">
        <w:t>17</w:t>
      </w:r>
      <w:r w:rsidR="000C38C1">
        <w:t>, achieving accuracy in the order of 20 cm</w:t>
      </w:r>
      <w:r w:rsidR="007678F0">
        <w:t>.</w:t>
      </w:r>
      <w:r w:rsidR="00871726">
        <w:t xml:space="preserve"> </w:t>
      </w:r>
      <w:r w:rsidR="0053582C">
        <w:t xml:space="preserve">The feasibility of the hybrid </w:t>
      </w:r>
      <w:proofErr w:type="spellStart"/>
      <w:r w:rsidR="0053582C">
        <w:t>Uu</w:t>
      </w:r>
      <w:proofErr w:type="spellEnd"/>
      <w:r w:rsidR="0053582C">
        <w:t xml:space="preserve">/SL positioning </w:t>
      </w:r>
      <w:r w:rsidR="00657D73">
        <w:t>a</w:t>
      </w:r>
      <w:r w:rsidR="00DF5B16">
        <w:t xml:space="preserve">pproach </w:t>
      </w:r>
      <w:r w:rsidR="00D90A84">
        <w:t xml:space="preserve">has been verified </w:t>
      </w:r>
      <w:r w:rsidR="0034582B">
        <w:t xml:space="preserve">during the study item phase as reported in </w:t>
      </w:r>
      <w:r w:rsidR="0034582B">
        <w:fldChar w:fldCharType="begin"/>
      </w:r>
      <w:r w:rsidR="0034582B">
        <w:instrText xml:space="preserve"> REF _Ref127521996 \r \h </w:instrText>
      </w:r>
      <w:r w:rsidR="0034582B">
        <w:fldChar w:fldCharType="separate"/>
      </w:r>
      <w:r w:rsidR="0028594A">
        <w:t>[1]</w:t>
      </w:r>
      <w:r w:rsidR="0034582B">
        <w:fldChar w:fldCharType="end"/>
      </w:r>
      <w:r w:rsidR="005B11FB">
        <w:t xml:space="preserve">, which included </w:t>
      </w:r>
      <w:r w:rsidR="0034582B">
        <w:t xml:space="preserve">the </w:t>
      </w:r>
      <w:r w:rsidR="005B11FB">
        <w:t xml:space="preserve">simulations </w:t>
      </w:r>
      <w:r w:rsidR="0034582B">
        <w:t xml:space="preserve">results </w:t>
      </w:r>
      <w:r w:rsidR="005B11FB">
        <w:t xml:space="preserve">on both </w:t>
      </w:r>
      <w:r w:rsidR="00BA2FA2">
        <w:t xml:space="preserve">SL-only </w:t>
      </w:r>
      <w:proofErr w:type="spellStart"/>
      <w:r w:rsidR="00BA2FA2">
        <w:t>positoning</w:t>
      </w:r>
      <w:proofErr w:type="spellEnd"/>
      <w:r w:rsidR="00BA2FA2">
        <w:t xml:space="preserve"> and </w:t>
      </w:r>
      <w:r w:rsidR="00D4280E">
        <w:t xml:space="preserve">joint </w:t>
      </w:r>
      <w:proofErr w:type="spellStart"/>
      <w:r w:rsidR="00D4280E">
        <w:t>Uu</w:t>
      </w:r>
      <w:proofErr w:type="spellEnd"/>
      <w:r w:rsidR="00D4280E">
        <w:t>/SL positioning</w:t>
      </w:r>
      <w:r w:rsidR="00554381">
        <w:t xml:space="preserve"> sc</w:t>
      </w:r>
      <w:r w:rsidR="008C1108">
        <w:t>enarios.</w:t>
      </w:r>
      <w:r w:rsidR="00DC14B7">
        <w:t xml:space="preserve"> The </w:t>
      </w:r>
      <w:r w:rsidR="00FA7429">
        <w:t>simulation</w:t>
      </w:r>
      <w:r w:rsidR="00DC14B7">
        <w:t xml:space="preserve"> </w:t>
      </w:r>
      <w:r w:rsidR="00FA7429">
        <w:t xml:space="preserve">revealed </w:t>
      </w:r>
      <w:r w:rsidR="00DC14B7">
        <w:t xml:space="preserve">that </w:t>
      </w:r>
      <w:r w:rsidR="00FA7429">
        <w:t xml:space="preserve">joint </w:t>
      </w:r>
      <w:proofErr w:type="spellStart"/>
      <w:r w:rsidR="00FA7429">
        <w:t>Uu</w:t>
      </w:r>
      <w:proofErr w:type="spellEnd"/>
      <w:r w:rsidR="00FA7429">
        <w:t xml:space="preserve">/SL positioning </w:t>
      </w:r>
      <w:r w:rsidR="00524CFE">
        <w:t>can</w:t>
      </w:r>
      <w:r w:rsidR="00DC14B7">
        <w:t xml:space="preserve"> achieve Set A requirement</w:t>
      </w:r>
      <w:r w:rsidR="000D3139">
        <w:t xml:space="preserve">s </w:t>
      </w:r>
      <w:r w:rsidR="00DC14B7">
        <w:t>(less than 1.5m@90</w:t>
      </w:r>
      <w:r w:rsidR="00923587">
        <w:t>%) with</w:t>
      </w:r>
      <w:r w:rsidR="00DC14B7">
        <w:t xml:space="preserve"> </w:t>
      </w:r>
      <w:r w:rsidR="002F4676">
        <w:t>a</w:t>
      </w:r>
      <w:r w:rsidR="00DC14B7">
        <w:t xml:space="preserve"> 20MHz bandwidth</w:t>
      </w:r>
      <w:r w:rsidR="00950870">
        <w:t>,</w:t>
      </w:r>
      <w:r w:rsidR="00DC14B7">
        <w:t xml:space="preserve"> while the SL-only positioning requires at least 40MHz or even 100MHz bandwidth.  </w:t>
      </w:r>
    </w:p>
    <w:p w14:paraId="198E897E" w14:textId="0B21EB49" w:rsidR="00682681" w:rsidRDefault="00682681" w:rsidP="00E874BF">
      <w:pPr>
        <w:jc w:val="both"/>
      </w:pPr>
      <w:r>
        <w:t xml:space="preserve">Adopting a hybrid </w:t>
      </w:r>
      <w:proofErr w:type="spellStart"/>
      <w:r>
        <w:t>Uu</w:t>
      </w:r>
      <w:proofErr w:type="spellEnd"/>
      <w:r>
        <w:t>/SL posit</w:t>
      </w:r>
      <w:r w:rsidR="00427D6D">
        <w:t xml:space="preserve">ioning approach can bring </w:t>
      </w:r>
      <w:r w:rsidR="00E874BF">
        <w:t xml:space="preserve">several </w:t>
      </w:r>
      <w:r w:rsidR="00427D6D">
        <w:t xml:space="preserve">benefits </w:t>
      </w:r>
      <w:r w:rsidR="00E874BF">
        <w:t xml:space="preserve">in addition to the positioning </w:t>
      </w:r>
      <w:r w:rsidR="00427D6D">
        <w:t>accuracy improvement. For example, it provides a mechanism to ensure that SL positioning can operate normally even in scenarios where there is a limited number of SL anchor nodes (</w:t>
      </w:r>
      <w:r w:rsidR="00FC2637">
        <w:t>RSUs</w:t>
      </w:r>
      <w:r w:rsidR="00427D6D">
        <w:t>)</w:t>
      </w:r>
      <w:r w:rsidR="00897F89">
        <w:t xml:space="preserve"> in the surrounding </w:t>
      </w:r>
      <w:r w:rsidR="008E0478">
        <w:t>area. This is particularly critical in absolute positioning that relies on multi</w:t>
      </w:r>
      <w:r w:rsidR="00D4045C">
        <w:t>-</w:t>
      </w:r>
      <w:proofErr w:type="spellStart"/>
      <w:r w:rsidR="008E0478">
        <w:t>lateration</w:t>
      </w:r>
      <w:proofErr w:type="spellEnd"/>
      <w:r w:rsidR="00E97B14">
        <w:t>, where at least two anchor devices are required for horizontal positioning and three anchor devices</w:t>
      </w:r>
      <w:r w:rsidR="00250676">
        <w:t xml:space="preserve"> for 3D positioning. However, it may be challenging to meet </w:t>
      </w:r>
      <w:r w:rsidR="00A42E45">
        <w:t>the</w:t>
      </w:r>
      <w:r w:rsidR="00250676">
        <w:t xml:space="preserve"> requirements in </w:t>
      </w:r>
      <w:r w:rsidR="00923587">
        <w:t>an</w:t>
      </w:r>
      <w:r w:rsidR="00250676">
        <w:t xml:space="preserve"> RSU-sparse environment.</w:t>
      </w:r>
    </w:p>
    <w:p w14:paraId="41E47947" w14:textId="29B7993F" w:rsidR="00531D09" w:rsidRDefault="008908A4" w:rsidP="007C47BF">
      <w:pPr>
        <w:pStyle w:val="Caption"/>
      </w:pPr>
      <w:bookmarkStart w:id="7" w:name="_Toc131679212"/>
      <w:r>
        <w:t xml:space="preserve">Observation </w:t>
      </w:r>
      <w:fldSimple w:instr=" SEQ Observation \* ARABIC ">
        <w:r w:rsidR="0028594A">
          <w:rPr>
            <w:noProof/>
          </w:rPr>
          <w:t>2</w:t>
        </w:r>
      </w:fldSimple>
      <w:r>
        <w:t xml:space="preserve">: </w:t>
      </w:r>
      <w:r w:rsidRPr="0000138E">
        <w:t xml:space="preserve">Hybrid positioning </w:t>
      </w:r>
      <w:r>
        <w:t>can</w:t>
      </w:r>
      <w:r w:rsidRPr="0000138E">
        <w:t xml:space="preserve"> improve the positioning procedure, especially when the SL positioning has limited operation, such as when RSUs are not sufficiently available in the coverage.</w:t>
      </w:r>
      <w:bookmarkEnd w:id="7"/>
    </w:p>
    <w:p w14:paraId="7065676E" w14:textId="61715EC6" w:rsidR="00657027" w:rsidRDefault="00F62022" w:rsidP="00FA2FD6">
      <w:pPr>
        <w:jc w:val="both"/>
      </w:pPr>
      <w:r>
        <w:t>In hybrid positioning operation, we consider the legacy</w:t>
      </w:r>
      <w:r w:rsidR="0054622F">
        <w:t xml:space="preserve"> RTT and </w:t>
      </w:r>
      <w:proofErr w:type="spellStart"/>
      <w:r w:rsidR="0054622F">
        <w:t>AoA</w:t>
      </w:r>
      <w:proofErr w:type="spellEnd"/>
      <w:r w:rsidR="0054622F">
        <w:t xml:space="preserve"> measurement can work without the need for any modifications to the current specification</w:t>
      </w:r>
      <w:r w:rsidR="00D810A6">
        <w:t>.</w:t>
      </w:r>
      <w:r w:rsidR="00D32D4A">
        <w:t xml:space="preserve"> </w:t>
      </w:r>
      <w:r w:rsidR="00D810A6">
        <w:t>The respective</w:t>
      </w:r>
      <w:r w:rsidR="00D32D4A">
        <w:t xml:space="preserve"> measurements from </w:t>
      </w:r>
      <w:proofErr w:type="spellStart"/>
      <w:r w:rsidR="00D32D4A">
        <w:t>Uu</w:t>
      </w:r>
      <w:proofErr w:type="spellEnd"/>
      <w:r w:rsidR="00D32D4A">
        <w:t xml:space="preserve"> and PC5 links can be reported independently. However</w:t>
      </w:r>
      <w:r w:rsidR="001B607F">
        <w:t xml:space="preserve">, TDOA </w:t>
      </w:r>
      <w:r w:rsidR="00DE37F2">
        <w:t>measurement may require some changes to acco</w:t>
      </w:r>
      <w:r w:rsidR="001B20C2">
        <w:t xml:space="preserve">mmodate the combined </w:t>
      </w:r>
      <w:proofErr w:type="spellStart"/>
      <w:r w:rsidR="001B20C2">
        <w:t>Uu</w:t>
      </w:r>
      <w:proofErr w:type="spellEnd"/>
      <w:r w:rsidR="001B20C2">
        <w:t xml:space="preserve"> and PC5 links. Currently</w:t>
      </w:r>
      <w:r w:rsidR="00A3446A">
        <w:t xml:space="preserve"> in DL-TDOA</w:t>
      </w:r>
      <w:r w:rsidR="001B20C2">
        <w:t>,</w:t>
      </w:r>
      <w:r w:rsidR="004B110E">
        <w:t xml:space="preserve"> a TDOA </w:t>
      </w:r>
      <w:r w:rsidR="00A3446A">
        <w:t xml:space="preserve">measurement report consists of two fields: RSTD reference and RSTD measurement. </w:t>
      </w:r>
      <w:r w:rsidR="003E7425">
        <w:t xml:space="preserve">We consider </w:t>
      </w:r>
      <w:r w:rsidR="6D39FC96">
        <w:t>introducing</w:t>
      </w:r>
      <w:r w:rsidR="003E7425">
        <w:t xml:space="preserve"> </w:t>
      </w:r>
      <w:r w:rsidR="00396AC1">
        <w:t xml:space="preserve">the new TDOA measurement report for hybrid </w:t>
      </w:r>
      <w:proofErr w:type="spellStart"/>
      <w:r w:rsidR="00396AC1">
        <w:t>Uu</w:t>
      </w:r>
      <w:proofErr w:type="spellEnd"/>
      <w:r w:rsidR="00396AC1">
        <w:t xml:space="preserve"> and PC5</w:t>
      </w:r>
      <w:r w:rsidR="003E7425">
        <w:t>.</w:t>
      </w:r>
      <w:r w:rsidR="00396AC1">
        <w:t xml:space="preserve"> </w:t>
      </w:r>
      <w:r w:rsidR="00EF6CEF">
        <w:t xml:space="preserve">In this case, </w:t>
      </w:r>
      <w:r w:rsidR="005E07B9">
        <w:t xml:space="preserve">the timing measurement from the reference </w:t>
      </w:r>
      <w:proofErr w:type="spellStart"/>
      <w:r w:rsidR="005E07B9">
        <w:t>gNB</w:t>
      </w:r>
      <w:proofErr w:type="spellEnd"/>
      <w:r w:rsidR="005E07B9">
        <w:t xml:space="preserve"> </w:t>
      </w:r>
      <w:r w:rsidR="00EF6CEF">
        <w:t xml:space="preserve">can be set </w:t>
      </w:r>
      <w:r w:rsidR="005E07B9">
        <w:t>as the RSTD reference</w:t>
      </w:r>
      <w:r w:rsidR="00993A1B">
        <w:t>.</w:t>
      </w:r>
      <w:r w:rsidR="005E07B9">
        <w:t xml:space="preserve"> </w:t>
      </w:r>
      <w:r w:rsidR="00993A1B">
        <w:t>This is particularly for the case when th</w:t>
      </w:r>
      <w:r w:rsidR="00625983">
        <w:t>is timing measurement is reliable, such as based on LOS component</w:t>
      </w:r>
      <w:r w:rsidR="005E07B9">
        <w:t>. The RSTD measurement field could be populated by the tim</w:t>
      </w:r>
      <w:r w:rsidR="00787207">
        <w:t xml:space="preserve">ing measurement from a neighbouring </w:t>
      </w:r>
      <w:proofErr w:type="spellStart"/>
      <w:r w:rsidR="00787207">
        <w:t>gNB</w:t>
      </w:r>
      <w:proofErr w:type="spellEnd"/>
      <w:r w:rsidR="00787207">
        <w:t xml:space="preserve"> via a </w:t>
      </w:r>
      <w:proofErr w:type="spellStart"/>
      <w:r w:rsidR="00787207">
        <w:t>Uu</w:t>
      </w:r>
      <w:proofErr w:type="spellEnd"/>
      <w:r w:rsidR="00787207">
        <w:t xml:space="preserve"> link </w:t>
      </w:r>
      <w:r w:rsidR="00625983">
        <w:t xml:space="preserve">and also </w:t>
      </w:r>
      <w:r w:rsidR="00787207">
        <w:t>from an RSU via a PC5</w:t>
      </w:r>
      <w:r w:rsidR="00C67605">
        <w:t>.</w:t>
      </w:r>
    </w:p>
    <w:p w14:paraId="794A1DC8" w14:textId="71E0FAF1" w:rsidR="00657027" w:rsidRDefault="00657027" w:rsidP="00FB5A4A">
      <w:pPr>
        <w:pStyle w:val="Caption"/>
      </w:pPr>
      <w:bookmarkStart w:id="8" w:name="_Toc131754771"/>
      <w:r>
        <w:t xml:space="preserve">Proposal </w:t>
      </w:r>
      <w:fldSimple w:instr=" SEQ Proposal \* ARABIC ">
        <w:r w:rsidR="0028594A">
          <w:rPr>
            <w:noProof/>
          </w:rPr>
          <w:t>4</w:t>
        </w:r>
      </w:fldSimple>
      <w:r>
        <w:t xml:space="preserve">: </w:t>
      </w:r>
      <w:r w:rsidRPr="002036A4">
        <w:t>Introduce a new TDOA measurement report format that support hybrid Uu-PC5 measurements for absolute positioning.</w:t>
      </w:r>
      <w:bookmarkEnd w:id="8"/>
    </w:p>
    <w:p w14:paraId="5C88E880" w14:textId="3AD129ED" w:rsidR="005325F7" w:rsidRPr="00593ECE" w:rsidRDefault="00787207" w:rsidP="00FB5A4A">
      <w:pPr>
        <w:jc w:val="both"/>
        <w:rPr>
          <w:b/>
          <w:bCs/>
        </w:rPr>
      </w:pPr>
      <w:r>
        <w:t xml:space="preserve"> </w:t>
      </w:r>
      <w:r w:rsidR="00997E87">
        <w:rPr>
          <w:b/>
          <w:bCs/>
        </w:rPr>
        <w:t xml:space="preserve"> </w:t>
      </w:r>
    </w:p>
    <w:p w14:paraId="21375E8E" w14:textId="2F2F3576" w:rsidR="00E2030B" w:rsidRDefault="00020821" w:rsidP="00FB5A4A">
      <w:pPr>
        <w:spacing w:after="0"/>
        <w:jc w:val="both"/>
        <w:rPr>
          <w:szCs w:val="22"/>
          <w:lang w:val="en-US"/>
        </w:rPr>
      </w:pPr>
      <w:r w:rsidRPr="00FB5A4A">
        <w:rPr>
          <w:szCs w:val="22"/>
          <w:lang w:val="en-US"/>
        </w:rPr>
        <w:t xml:space="preserve">In legacy NR positioning, we can consider the device is a </w:t>
      </w:r>
      <w:r w:rsidR="0055026B" w:rsidRPr="00FB5A4A">
        <w:rPr>
          <w:szCs w:val="22"/>
          <w:lang w:val="en-US"/>
        </w:rPr>
        <w:t xml:space="preserve">mobile / cellular phone where the size is relative small. </w:t>
      </w:r>
      <w:r w:rsidR="0055026B">
        <w:rPr>
          <w:szCs w:val="22"/>
          <w:lang w:val="en-US"/>
        </w:rPr>
        <w:t xml:space="preserve">In case of V2X application, the device can be a car where </w:t>
      </w:r>
      <w:r w:rsidR="00455A63">
        <w:rPr>
          <w:szCs w:val="22"/>
          <w:lang w:val="en-US"/>
        </w:rPr>
        <w:t xml:space="preserve">the antenna location can be located in certain location of  a </w:t>
      </w:r>
      <w:r w:rsidR="00BA5CB2">
        <w:rPr>
          <w:szCs w:val="22"/>
          <w:lang w:val="en-US"/>
        </w:rPr>
        <w:t xml:space="preserve">car itself. This may </w:t>
      </w:r>
      <w:r w:rsidR="3CC52191" w:rsidRPr="2D0EE280">
        <w:rPr>
          <w:szCs w:val="22"/>
          <w:lang w:val="en-US"/>
        </w:rPr>
        <w:t>le</w:t>
      </w:r>
      <w:r w:rsidR="00BA5CB2">
        <w:rPr>
          <w:szCs w:val="22"/>
          <w:lang w:val="en-US"/>
        </w:rPr>
        <w:t>a</w:t>
      </w:r>
      <w:r w:rsidR="3CC52191" w:rsidRPr="2D0EE280">
        <w:rPr>
          <w:szCs w:val="22"/>
          <w:lang w:val="en-US"/>
        </w:rPr>
        <w:t>d to ne</w:t>
      </w:r>
      <w:r w:rsidR="1867E6A2" w:rsidRPr="2D0EE280">
        <w:rPr>
          <w:szCs w:val="22"/>
          <w:lang w:val="en-US"/>
        </w:rPr>
        <w:t>w</w:t>
      </w:r>
      <w:r w:rsidR="3CC52191" w:rsidRPr="2D0EE280">
        <w:rPr>
          <w:szCs w:val="22"/>
          <w:lang w:val="en-US"/>
        </w:rPr>
        <w:t xml:space="preserve"> challenges for UE </w:t>
      </w:r>
      <w:r w:rsidR="1575D447" w:rsidRPr="2D0EE280">
        <w:rPr>
          <w:szCs w:val="22"/>
          <w:lang w:val="en-US"/>
        </w:rPr>
        <w:t>positioning</w:t>
      </w:r>
      <w:r w:rsidR="3CC52191" w:rsidRPr="2D0EE280">
        <w:rPr>
          <w:szCs w:val="22"/>
          <w:lang w:val="en-US"/>
        </w:rPr>
        <w:t>, particularly in the area of sidelink (SL) ranging and positioning.</w:t>
      </w:r>
      <w:r w:rsidR="00C57E84" w:rsidRPr="2D0EE280">
        <w:rPr>
          <w:szCs w:val="22"/>
          <w:lang w:val="en-US"/>
        </w:rPr>
        <w:t xml:space="preserve"> </w:t>
      </w:r>
      <w:r w:rsidR="00457BB4">
        <w:rPr>
          <w:szCs w:val="22"/>
          <w:lang w:val="en-US"/>
        </w:rPr>
        <w:t>T</w:t>
      </w:r>
      <w:r w:rsidR="00460415" w:rsidRPr="2D0EE280">
        <w:rPr>
          <w:szCs w:val="22"/>
          <w:lang w:val="en-US"/>
        </w:rPr>
        <w:t>he ranging measurement only reflects the location of the antenna</w:t>
      </w:r>
      <w:r w:rsidR="2E51F06A" w:rsidRPr="2D0EE280">
        <w:rPr>
          <w:szCs w:val="22"/>
          <w:lang w:val="en-US"/>
        </w:rPr>
        <w:t>s,</w:t>
      </w:r>
      <w:r w:rsidR="00460415" w:rsidRPr="2D0EE280">
        <w:rPr>
          <w:szCs w:val="22"/>
          <w:lang w:val="en-US"/>
        </w:rPr>
        <w:t xml:space="preserve"> not the geometry</w:t>
      </w:r>
      <w:r w:rsidR="5BFA4C33" w:rsidRPr="2D0EE280">
        <w:rPr>
          <w:szCs w:val="22"/>
          <w:lang w:val="en-US"/>
        </w:rPr>
        <w:t xml:space="preserve"> or </w:t>
      </w:r>
      <w:r w:rsidR="00460415" w:rsidRPr="2D0EE280">
        <w:rPr>
          <w:szCs w:val="22"/>
          <w:lang w:val="en-US"/>
        </w:rPr>
        <w:t xml:space="preserve">location of the vehicle itself. </w:t>
      </w:r>
      <w:r w:rsidR="5EEC5E8E" w:rsidRPr="2D0EE280">
        <w:rPr>
          <w:szCs w:val="22"/>
          <w:lang w:val="en-US"/>
        </w:rPr>
        <w:t xml:space="preserve"> As a result, </w:t>
      </w:r>
      <w:r w:rsidR="00637953" w:rsidRPr="2D0EE280">
        <w:rPr>
          <w:szCs w:val="22"/>
          <w:lang w:val="en-US"/>
        </w:rPr>
        <w:t>error</w:t>
      </w:r>
      <w:r w:rsidR="40AB28B5" w:rsidRPr="2D0EE280">
        <w:rPr>
          <w:szCs w:val="22"/>
          <w:lang w:val="en-US"/>
        </w:rPr>
        <w:t>s</w:t>
      </w:r>
      <w:r w:rsidR="00460415" w:rsidRPr="2D0EE280">
        <w:rPr>
          <w:szCs w:val="22"/>
          <w:lang w:val="en-US"/>
        </w:rPr>
        <w:t xml:space="preserve"> </w:t>
      </w:r>
      <w:r w:rsidR="00637953" w:rsidRPr="2D0EE280">
        <w:rPr>
          <w:szCs w:val="22"/>
          <w:lang w:val="en-US"/>
        </w:rPr>
        <w:t xml:space="preserve">may </w:t>
      </w:r>
      <w:r w:rsidR="40AB28B5" w:rsidRPr="2D0EE280">
        <w:rPr>
          <w:szCs w:val="22"/>
          <w:lang w:val="en-US"/>
        </w:rPr>
        <w:t>arise</w:t>
      </w:r>
      <w:r w:rsidR="00637953" w:rsidRPr="2D0EE280">
        <w:rPr>
          <w:szCs w:val="22"/>
          <w:lang w:val="en-US"/>
        </w:rPr>
        <w:t xml:space="preserve"> when the antenna is mounted </w:t>
      </w:r>
      <w:r w:rsidR="009065F2" w:rsidRPr="2D0EE280">
        <w:rPr>
          <w:szCs w:val="22"/>
          <w:lang w:val="en-US"/>
        </w:rPr>
        <w:t xml:space="preserve">far from the </w:t>
      </w:r>
      <w:r w:rsidR="007871DE">
        <w:rPr>
          <w:szCs w:val="22"/>
          <w:lang w:val="en-US"/>
        </w:rPr>
        <w:t xml:space="preserve">reference location, such as the </w:t>
      </w:r>
      <w:r w:rsidR="009065F2" w:rsidRPr="2D0EE280">
        <w:rPr>
          <w:szCs w:val="22"/>
          <w:lang w:val="en-US"/>
        </w:rPr>
        <w:t xml:space="preserve">geometry </w:t>
      </w:r>
      <w:r w:rsidR="4284FF99" w:rsidRPr="2D0EE280">
        <w:rPr>
          <w:szCs w:val="22"/>
          <w:lang w:val="en-US"/>
        </w:rPr>
        <w:t>center</w:t>
      </w:r>
      <w:r w:rsidR="009065F2" w:rsidRPr="2D0EE280">
        <w:rPr>
          <w:szCs w:val="22"/>
          <w:lang w:val="en-US"/>
        </w:rPr>
        <w:t xml:space="preserve"> of the vehicle</w:t>
      </w:r>
      <w:r w:rsidR="007871DE">
        <w:rPr>
          <w:szCs w:val="22"/>
          <w:lang w:val="en-US"/>
        </w:rPr>
        <w:t>.</w:t>
      </w:r>
      <w:r w:rsidR="009065F2" w:rsidRPr="2D0EE280">
        <w:rPr>
          <w:szCs w:val="22"/>
          <w:lang w:val="en-US"/>
        </w:rPr>
        <w:t xml:space="preserve"> </w:t>
      </w:r>
      <w:r w:rsidR="00617A85">
        <w:rPr>
          <w:szCs w:val="22"/>
          <w:lang w:val="en-US"/>
        </w:rPr>
        <w:t xml:space="preserve">The antenna can be placed </w:t>
      </w:r>
      <w:r w:rsidR="009065F2" w:rsidRPr="2D0EE280">
        <w:rPr>
          <w:szCs w:val="22"/>
          <w:lang w:val="en-US"/>
        </w:rPr>
        <w:t>as</w:t>
      </w:r>
      <w:r w:rsidR="009963A8">
        <w:rPr>
          <w:szCs w:val="22"/>
          <w:lang w:val="en-US"/>
        </w:rPr>
        <w:t xml:space="preserve"> </w:t>
      </w:r>
      <w:r w:rsidR="00617A85">
        <w:rPr>
          <w:szCs w:val="22"/>
          <w:lang w:val="en-US"/>
        </w:rPr>
        <w:t xml:space="preserve">the </w:t>
      </w:r>
      <w:r w:rsidR="009065F2" w:rsidRPr="2D0EE280">
        <w:rPr>
          <w:szCs w:val="22"/>
          <w:lang w:val="en-US"/>
        </w:rPr>
        <w:t xml:space="preserve"> front bumper antenna.</w:t>
      </w:r>
    </w:p>
    <w:p w14:paraId="3FF46365" w14:textId="77777777" w:rsidR="00087E72" w:rsidRPr="00C57E84" w:rsidRDefault="00087E72" w:rsidP="00087E72">
      <w:pPr>
        <w:spacing w:after="0"/>
        <w:rPr>
          <w:lang w:val="en-US"/>
        </w:rPr>
      </w:pPr>
    </w:p>
    <w:p w14:paraId="6A846177" w14:textId="38E76186" w:rsidR="004A5231" w:rsidRPr="004A5231" w:rsidRDefault="004A5231" w:rsidP="00FB5A4A">
      <w:pPr>
        <w:pStyle w:val="Caption"/>
      </w:pPr>
      <w:bookmarkStart w:id="9" w:name="_Toc131679213"/>
      <w:r w:rsidRPr="004A5231">
        <w:t xml:space="preserve">Observation </w:t>
      </w:r>
      <w:fldSimple w:instr=" SEQ Observation \* ARABIC ">
        <w:r w:rsidR="0028594A">
          <w:rPr>
            <w:noProof/>
          </w:rPr>
          <w:t>3</w:t>
        </w:r>
      </w:fldSimple>
      <w:r w:rsidRPr="004A5231">
        <w:t>: In V2X ranging, the ranging measurement only reflects the location of the antennas but not the geometry/location of the vehicle itself. It could subsequently lead to an error when the antenna is mounted far from the reference point (e.g., geometry centre of the vehicle).</w:t>
      </w:r>
      <w:bookmarkEnd w:id="9"/>
    </w:p>
    <w:p w14:paraId="2033D2F3" w14:textId="0259DFEB" w:rsidR="5E383CEF" w:rsidRDefault="5E383CEF" w:rsidP="00FB5A4A">
      <w:pPr>
        <w:jc w:val="both"/>
        <w:rPr>
          <w:szCs w:val="22"/>
        </w:rPr>
      </w:pPr>
      <w:r w:rsidRPr="2D0EE280">
        <w:rPr>
          <w:szCs w:val="22"/>
        </w:rPr>
        <w:t>In the context of V2X ranging, Distributed Antenna Systems (DAS) have been considered in previous studies to enable a car to be equipped with multiple panels, with multiple antennas mounted at various locations such as the front and rear bumpers, rooftop, windshield, or front doors. This allows for more accurate localization compared to a single antenna scenario. However, to fully utilize the measurements from different arrays in a vehicle, the LMF in network-based ranging should at least be aware of the location of each antenna.</w:t>
      </w:r>
    </w:p>
    <w:p w14:paraId="44C586E7" w14:textId="35326BA5" w:rsidR="0028594A" w:rsidRDefault="0028594A" w:rsidP="0028594A">
      <w:pPr>
        <w:pStyle w:val="Caption"/>
      </w:pPr>
      <w:bookmarkStart w:id="10" w:name="_Toc131754772"/>
      <w:r>
        <w:t xml:space="preserve">Proposal </w:t>
      </w:r>
      <w:fldSimple w:instr=" SEQ Proposal \* ARABIC ">
        <w:r>
          <w:rPr>
            <w:noProof/>
          </w:rPr>
          <w:t>5</w:t>
        </w:r>
      </w:fldSimple>
      <w:r>
        <w:t xml:space="preserve">: </w:t>
      </w:r>
      <w:r w:rsidRPr="00792BDB">
        <w:t>For V2X ranging, support the reporting of the location of each antenna with respect to the reference point (e.g., geometry centre of the vehicle) to the LMF. In the case of a car equipped with DAS, multiple location reports may be required.</w:t>
      </w:r>
      <w:bookmarkEnd w:id="10"/>
    </w:p>
    <w:p w14:paraId="0985915F" w14:textId="73BA8691" w:rsidR="284B7E1D" w:rsidRDefault="284B7E1D" w:rsidP="00FB5A4A">
      <w:pPr>
        <w:jc w:val="both"/>
      </w:pPr>
      <w:r w:rsidRPr="2D0EE280">
        <w:rPr>
          <w:szCs w:val="22"/>
        </w:rPr>
        <w:lastRenderedPageBreak/>
        <w:t>V2X ranging has the primary objective of avoiding collisions between vehicles. While reporting the antenna or vehicle location is important, this information alone may not be sufficient in many use cases. Knowing the outer geometric boundary of a vehicle can be critical in creating an alert area within the LMF, which in turn can be used to notify the vehicle when another SL device comes too close to its alert area. To this end, we propose the support of reporting the geometry information of a vehicle, including its geometry boundary, in V2X positioning. By including this information in the ranging process, the vehicle can receive more accurate and timely alerts, enabling it to react promptly to avoid accidents.</w:t>
      </w:r>
    </w:p>
    <w:p w14:paraId="13F6D4E1" w14:textId="43191AF3" w:rsidR="00B956EC" w:rsidRDefault="00B956EC" w:rsidP="00FB5A4A">
      <w:pPr>
        <w:pStyle w:val="Caption"/>
      </w:pPr>
      <w:bookmarkStart w:id="11" w:name="_Toc131754773"/>
      <w:r>
        <w:t xml:space="preserve">Proposal </w:t>
      </w:r>
      <w:fldSimple w:instr=" SEQ Proposal \* ARABIC ">
        <w:r w:rsidR="0028594A">
          <w:rPr>
            <w:noProof/>
          </w:rPr>
          <w:t>6</w:t>
        </w:r>
      </w:fldSimple>
      <w:r>
        <w:t xml:space="preserve">: </w:t>
      </w:r>
      <w:r w:rsidRPr="00E76D45">
        <w:t>For V2X positioning, support reporting of the geometry information of a vehicle, such as the geometry boundary of the vehicle.</w:t>
      </w:r>
      <w:bookmarkEnd w:id="11"/>
    </w:p>
    <w:p w14:paraId="05792395" w14:textId="77777777" w:rsidR="00B956EC" w:rsidRDefault="00B956EC" w:rsidP="00176B5A">
      <w:pPr>
        <w:spacing w:after="0"/>
        <w:jc w:val="both"/>
      </w:pPr>
    </w:p>
    <w:p w14:paraId="54E8A922" w14:textId="5C4A6BE6" w:rsidR="00A165FE" w:rsidRPr="00BB5076" w:rsidRDefault="00A165FE" w:rsidP="00176B5A">
      <w:pPr>
        <w:spacing w:after="0"/>
        <w:jc w:val="both"/>
        <w:rPr>
          <w:rFonts w:eastAsia="Times New Roman"/>
          <w:szCs w:val="22"/>
        </w:rPr>
      </w:pPr>
      <w:r w:rsidRPr="00BB5076">
        <w:t xml:space="preserve">Sidelink positioning </w:t>
      </w:r>
      <w:r w:rsidR="0356766E">
        <w:t xml:space="preserve">is a technique that </w:t>
      </w:r>
      <w:r w:rsidRPr="00BB5076">
        <w:t>relies on the interaction between UEs</w:t>
      </w:r>
      <w:r w:rsidR="1B925549">
        <w:t xml:space="preserve"> to determine</w:t>
      </w:r>
      <w:r w:rsidRPr="00BB5076">
        <w:t xml:space="preserve"> relative positioning and relative angle in certain use-cases. One of the use-cases is ranging</w:t>
      </w:r>
      <w:r w:rsidR="15F83946">
        <w:t>-</w:t>
      </w:r>
      <w:r w:rsidRPr="00BB5076">
        <w:t>based services</w:t>
      </w:r>
      <w:r>
        <w:t xml:space="preserve">. </w:t>
      </w:r>
      <w:r w:rsidR="471D2CC0" w:rsidRPr="5DE788FD">
        <w:rPr>
          <w:szCs w:val="22"/>
        </w:rPr>
        <w:t>However, in order to enable</w:t>
      </w:r>
      <w:r w:rsidRPr="5DE788FD">
        <w:rPr>
          <w:szCs w:val="22"/>
        </w:rPr>
        <w:t xml:space="preserve"> ranging service operation</w:t>
      </w:r>
      <w:r w:rsidR="471D2CC0" w:rsidRPr="5DE788FD">
        <w:rPr>
          <w:szCs w:val="22"/>
        </w:rPr>
        <w:t>, a key issue was identified in the work done by SA2</w:t>
      </w:r>
      <w:r w:rsidR="00AC4660">
        <w:rPr>
          <w:szCs w:val="22"/>
        </w:rPr>
        <w:t xml:space="preserve"> on</w:t>
      </w:r>
      <w:r w:rsidRPr="5DE788FD">
        <w:rPr>
          <w:szCs w:val="22"/>
        </w:rPr>
        <w:t xml:space="preserve"> the assistance of another UE to estimate both relative positioning (distance) and angle</w:t>
      </w:r>
      <w:r w:rsidR="471D2CC0" w:rsidRPr="5DE788FD">
        <w:rPr>
          <w:szCs w:val="22"/>
        </w:rPr>
        <w:t>,</w:t>
      </w:r>
      <w:r w:rsidRPr="5DE788FD">
        <w:rPr>
          <w:szCs w:val="22"/>
        </w:rPr>
        <w:t xml:space="preserve"> as illustrated in </w:t>
      </w:r>
      <w:r w:rsidR="00BB5076" w:rsidRPr="5DE788FD">
        <w:rPr>
          <w:szCs w:val="22"/>
        </w:rPr>
        <w:t>Figure 1</w:t>
      </w:r>
      <w:r w:rsidRPr="5DE788FD">
        <w:rPr>
          <w:szCs w:val="22"/>
        </w:rPr>
        <w:t>.</w:t>
      </w:r>
    </w:p>
    <w:p w14:paraId="7CAD619A" w14:textId="77777777" w:rsidR="00A165FE" w:rsidRDefault="00A165FE" w:rsidP="00A165FE">
      <w:pPr>
        <w:keepNext/>
        <w:spacing w:after="0"/>
        <w:jc w:val="center"/>
      </w:pPr>
      <w:r>
        <w:rPr>
          <w:noProof/>
        </w:rPr>
        <w:drawing>
          <wp:inline distT="0" distB="0" distL="0" distR="0" wp14:anchorId="36D5CA96" wp14:editId="42C9B402">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2"/>
                    <a:stretch>
                      <a:fillRect/>
                    </a:stretch>
                  </pic:blipFill>
                  <pic:spPr>
                    <a:xfrm>
                      <a:off x="0" y="0"/>
                      <a:ext cx="2440546" cy="2830356"/>
                    </a:xfrm>
                    <a:prstGeom prst="rect">
                      <a:avLst/>
                    </a:prstGeom>
                  </pic:spPr>
                </pic:pic>
              </a:graphicData>
            </a:graphic>
          </wp:inline>
        </w:drawing>
      </w:r>
    </w:p>
    <w:p w14:paraId="22865280" w14:textId="5C18B177" w:rsidR="00A165FE" w:rsidRDefault="00BB5076" w:rsidP="00A165FE">
      <w:pPr>
        <w:pStyle w:val="Caption"/>
        <w:jc w:val="center"/>
        <w:rPr>
          <w:i/>
          <w:iCs/>
          <w:lang w:val="en-US"/>
        </w:rPr>
      </w:pPr>
      <w:r>
        <w:rPr>
          <w:lang w:val="en-US"/>
        </w:rPr>
        <w:t>Figure 1</w:t>
      </w:r>
      <w:r w:rsidR="00A165FE" w:rsidRPr="006E7AF5">
        <w:rPr>
          <w:lang w:val="en-US"/>
        </w:rPr>
        <w:t xml:space="preserve">: </w:t>
      </w:r>
      <w:r w:rsidR="00A165FE">
        <w:rPr>
          <w:lang w:val="en-US"/>
        </w:rPr>
        <w:t>Illustration of ranging</w:t>
      </w:r>
      <w:r>
        <w:rPr>
          <w:lang w:val="en-US"/>
        </w:rPr>
        <w:t>/positioning</w:t>
      </w:r>
      <w:r w:rsidR="00A165FE">
        <w:rPr>
          <w:lang w:val="en-US"/>
        </w:rPr>
        <w:t xml:space="preserve"> between host and target UEs, with help form an assistant UE. </w:t>
      </w:r>
    </w:p>
    <w:p w14:paraId="724AE8C8" w14:textId="77777777" w:rsidR="00BA550E" w:rsidRDefault="00BA550E" w:rsidP="00BB5076">
      <w:pPr>
        <w:spacing w:after="0"/>
        <w:jc w:val="both"/>
        <w:rPr>
          <w:b/>
          <w:bCs/>
        </w:rPr>
      </w:pPr>
    </w:p>
    <w:p w14:paraId="4F76FB55" w14:textId="2C6D8AF5" w:rsidR="00BA550E" w:rsidRDefault="00BA550E" w:rsidP="00FB5A4A">
      <w:pPr>
        <w:pStyle w:val="Caption"/>
        <w:rPr>
          <w:bCs/>
        </w:rPr>
      </w:pPr>
      <w:bookmarkStart w:id="12" w:name="_Toc131679214"/>
      <w:r>
        <w:t xml:space="preserve">Observation </w:t>
      </w:r>
      <w:fldSimple w:instr=" SEQ Observation \* ARABIC ">
        <w:r w:rsidR="0028594A">
          <w:rPr>
            <w:noProof/>
          </w:rPr>
          <w:t>4</w:t>
        </w:r>
      </w:fldSimple>
      <w:r>
        <w:t xml:space="preserve">: </w:t>
      </w:r>
      <w:r w:rsidRPr="00BB5076">
        <w:rPr>
          <w:bCs/>
        </w:rPr>
        <w:t xml:space="preserve">For SL-only absolute positioning, having </w:t>
      </w:r>
      <w:r w:rsidRPr="5DE788FD">
        <w:rPr>
          <w:bCs/>
        </w:rPr>
        <w:t>a single</w:t>
      </w:r>
      <w:r w:rsidRPr="00BB5076">
        <w:rPr>
          <w:bCs/>
        </w:rPr>
        <w:t xml:space="preserve"> measurement report between reference UE and target UE is not </w:t>
      </w:r>
      <w:r w:rsidRPr="5DE788FD">
        <w:rPr>
          <w:bCs/>
        </w:rPr>
        <w:t>sufficient</w:t>
      </w:r>
      <w:r w:rsidRPr="00BB5076">
        <w:rPr>
          <w:bCs/>
        </w:rPr>
        <w:t xml:space="preserve"> for </w:t>
      </w:r>
      <w:r w:rsidRPr="5DE788FD">
        <w:rPr>
          <w:bCs/>
        </w:rPr>
        <w:t>determining the location of</w:t>
      </w:r>
      <w:r w:rsidRPr="00BB5076">
        <w:rPr>
          <w:bCs/>
        </w:rPr>
        <w:t xml:space="preserve"> the target </w:t>
      </w:r>
      <w:r w:rsidRPr="5DE788FD">
        <w:rPr>
          <w:bCs/>
        </w:rPr>
        <w:t>UE.</w:t>
      </w:r>
      <w:r w:rsidRPr="00BB5076">
        <w:rPr>
          <w:bCs/>
        </w:rPr>
        <w:t xml:space="preserve"> This issue can be addressed by </w:t>
      </w:r>
      <w:r>
        <w:rPr>
          <w:b w:val="0"/>
          <w:bCs/>
        </w:rPr>
        <w:t>t</w:t>
      </w:r>
      <w:r w:rsidRPr="00BB5076">
        <w:rPr>
          <w:bCs/>
        </w:rPr>
        <w:t xml:space="preserve">rilateration or </w:t>
      </w:r>
      <w:proofErr w:type="spellStart"/>
      <w:r w:rsidRPr="00BB5076">
        <w:rPr>
          <w:bCs/>
        </w:rPr>
        <w:t>multilateration</w:t>
      </w:r>
      <w:proofErr w:type="spellEnd"/>
      <w:r w:rsidRPr="00BB5076">
        <w:rPr>
          <w:bCs/>
        </w:rPr>
        <w:t xml:space="preserve">, which </w:t>
      </w:r>
      <w:r w:rsidRPr="5DE788FD">
        <w:rPr>
          <w:bCs/>
        </w:rPr>
        <w:t xml:space="preserve">requires </w:t>
      </w:r>
      <w:r w:rsidRPr="00BB5076">
        <w:rPr>
          <w:bCs/>
        </w:rPr>
        <w:t>an assistant UE.</w:t>
      </w:r>
      <w:bookmarkEnd w:id="12"/>
      <w:r w:rsidR="00037665">
        <w:rPr>
          <w:bCs/>
        </w:rPr>
        <w:t xml:space="preserve"> </w:t>
      </w:r>
    </w:p>
    <w:p w14:paraId="72E15B15" w14:textId="77777777" w:rsidR="00BB5076" w:rsidRPr="00BB5076" w:rsidRDefault="00BB5076" w:rsidP="00BB5076">
      <w:pPr>
        <w:spacing w:after="0"/>
        <w:jc w:val="both"/>
        <w:rPr>
          <w:b/>
          <w:bCs/>
        </w:rPr>
      </w:pPr>
    </w:p>
    <w:p w14:paraId="65C3EDBC" w14:textId="244840B1" w:rsidR="00037665" w:rsidRDefault="00037665" w:rsidP="00FB5A4A">
      <w:pPr>
        <w:pStyle w:val="Caption"/>
      </w:pPr>
      <w:bookmarkStart w:id="13" w:name="_Toc131754774"/>
      <w:r>
        <w:t xml:space="preserve">Proposal </w:t>
      </w:r>
      <w:fldSimple w:instr=" SEQ Proposal \* ARABIC ">
        <w:r w:rsidR="0028594A">
          <w:rPr>
            <w:noProof/>
          </w:rPr>
          <w:t>7</w:t>
        </w:r>
      </w:fldSimple>
      <w:r>
        <w:t xml:space="preserve">: </w:t>
      </w:r>
      <w:r w:rsidRPr="00B9241D">
        <w:t>Support positioning procedure with the assistance of another UE for the estimation of relative positioning and relative angle.</w:t>
      </w:r>
      <w:bookmarkEnd w:id="13"/>
    </w:p>
    <w:p w14:paraId="5D51E3A3" w14:textId="6AF6892A" w:rsidR="008835B0" w:rsidRPr="001F2B5E" w:rsidRDefault="676FAB8E" w:rsidP="5DE788FD">
      <w:pPr>
        <w:spacing w:after="0"/>
        <w:jc w:val="both"/>
        <w:rPr>
          <w:szCs w:val="22"/>
        </w:rPr>
      </w:pPr>
      <w:r w:rsidRPr="5DE788FD">
        <w:rPr>
          <w:szCs w:val="22"/>
        </w:rPr>
        <w:t xml:space="preserve">Sidelink positioning relies on the interaction between UEs and obtaining the absolute location of a target UE requires an assistant UE with a known location, such as an RSU. However, the absolute location of the assistant UE may not always be available. </w:t>
      </w:r>
      <w:r w:rsidR="315C5780" w:rsidRPr="5DE788FD">
        <w:rPr>
          <w:szCs w:val="22"/>
        </w:rPr>
        <w:t xml:space="preserve">To address this issue, it is beneficial that the RSUs can share its location information to LMF in </w:t>
      </w:r>
      <w:r w:rsidR="67E5A496" w:rsidRPr="5DE788FD">
        <w:rPr>
          <w:szCs w:val="22"/>
        </w:rPr>
        <w:t>network-based</w:t>
      </w:r>
      <w:r w:rsidR="617F0E32" w:rsidRPr="5DE788FD">
        <w:rPr>
          <w:szCs w:val="22"/>
        </w:rPr>
        <w:t xml:space="preserve"> positioning,</w:t>
      </w:r>
      <w:r w:rsidR="315C5780" w:rsidRPr="5DE788FD">
        <w:rPr>
          <w:szCs w:val="22"/>
        </w:rPr>
        <w:t xml:space="preserve"> or to the target SL device </w:t>
      </w:r>
      <w:r w:rsidR="51099C6A" w:rsidRPr="5DE788FD">
        <w:rPr>
          <w:szCs w:val="22"/>
        </w:rPr>
        <w:t>in UE</w:t>
      </w:r>
      <w:r w:rsidR="7C057966" w:rsidRPr="5DE788FD">
        <w:rPr>
          <w:szCs w:val="22"/>
        </w:rPr>
        <w:t>-</w:t>
      </w:r>
      <w:r w:rsidR="51099C6A" w:rsidRPr="5DE788FD">
        <w:rPr>
          <w:szCs w:val="22"/>
        </w:rPr>
        <w:t>based positioning.</w:t>
      </w:r>
    </w:p>
    <w:p w14:paraId="71373F99" w14:textId="77777777" w:rsidR="00C23340" w:rsidRPr="00BB5076" w:rsidRDefault="00C23340" w:rsidP="00BB5076">
      <w:pPr>
        <w:spacing w:after="0"/>
        <w:jc w:val="both"/>
      </w:pPr>
    </w:p>
    <w:p w14:paraId="6C06012E" w14:textId="4E0BB61E" w:rsidR="005C38FB" w:rsidRDefault="005C38FB" w:rsidP="00FB5A4A">
      <w:pPr>
        <w:pStyle w:val="Caption"/>
      </w:pPr>
      <w:bookmarkStart w:id="14" w:name="_Toc131754775"/>
      <w:r>
        <w:t xml:space="preserve">Proposal </w:t>
      </w:r>
      <w:fldSimple w:instr=" SEQ Proposal \* ARABIC ">
        <w:r w:rsidR="0028594A">
          <w:rPr>
            <w:noProof/>
          </w:rPr>
          <w:t>8</w:t>
        </w:r>
      </w:fldSimple>
      <w:r>
        <w:t xml:space="preserve">: </w:t>
      </w:r>
      <w:r w:rsidRPr="00844468">
        <w:t>To facilitate SL positioning, support reporting of the location information of the RSUs involved in the ranging measurement.</w:t>
      </w:r>
      <w:bookmarkEnd w:id="14"/>
    </w:p>
    <w:p w14:paraId="1CFE4D92" w14:textId="7B9264A6" w:rsidR="00A165FE" w:rsidRDefault="00A165FE" w:rsidP="00BB5076">
      <w:pPr>
        <w:spacing w:after="0"/>
        <w:jc w:val="both"/>
      </w:pPr>
      <w:r>
        <w:t>For V2X ranging direction measurement, the angle measurement</w:t>
      </w:r>
      <w:r w:rsidR="6107C7CA">
        <w:t>,</w:t>
      </w:r>
      <w:r>
        <w:t xml:space="preserve"> including </w:t>
      </w:r>
      <w:r w:rsidR="1E60A02E">
        <w:t>Angle</w:t>
      </w:r>
      <w:r w:rsidR="2EA621E3">
        <w:t xml:space="preserve"> of Arri</w:t>
      </w:r>
      <w:r w:rsidR="78729526">
        <w:t>v</w:t>
      </w:r>
      <w:r w:rsidR="2EA621E3">
        <w:t>al (</w:t>
      </w:r>
      <w:proofErr w:type="spellStart"/>
      <w:r>
        <w:t>AoA</w:t>
      </w:r>
      <w:proofErr w:type="spellEnd"/>
      <w:r w:rsidR="135D2AF1">
        <w:t>)</w:t>
      </w:r>
      <w:r>
        <w:t xml:space="preserve"> and </w:t>
      </w:r>
      <w:r w:rsidR="00CEC358">
        <w:t>Angle of Departure (</w:t>
      </w:r>
      <w:proofErr w:type="spellStart"/>
      <w:r w:rsidR="00CEC358">
        <w:t>AoD</w:t>
      </w:r>
      <w:proofErr w:type="spellEnd"/>
      <w:r w:rsidR="00CEC358">
        <w:t>)</w:t>
      </w:r>
      <w:r w:rsidR="32D60A4A">
        <w:t>,</w:t>
      </w:r>
      <w:r>
        <w:t xml:space="preserve"> should be re</w:t>
      </w:r>
      <w:r w:rsidR="56A438A8">
        <w:t>ferenced</w:t>
      </w:r>
      <w:r>
        <w:t xml:space="preserve"> to a </w:t>
      </w:r>
      <w:r w:rsidR="56A438A8">
        <w:t>fixed</w:t>
      </w:r>
      <w:r>
        <w:t xml:space="preserve"> direction. The reference direction is essential for the SL positioning device because it helps the other entities to construct a local coordination system and thereby understand the direction measurement from the positioning measurement device. In </w:t>
      </w:r>
      <w:proofErr w:type="spellStart"/>
      <w:r>
        <w:t>Uu</w:t>
      </w:r>
      <w:proofErr w:type="spellEnd"/>
      <w:r>
        <w:t xml:space="preserve"> positioning, the reference direction is always associated with the antenna bore-sight direction</w:t>
      </w:r>
      <w:r w:rsidR="70317EAF">
        <w:t xml:space="preserve"> of the </w:t>
      </w:r>
      <w:proofErr w:type="spellStart"/>
      <w:r w:rsidR="70317EAF">
        <w:t>gNB</w:t>
      </w:r>
      <w:proofErr w:type="spellEnd"/>
      <w:r>
        <w:t xml:space="preserve">. In this case, the reference </w:t>
      </w:r>
      <w:r>
        <w:lastRenderedPageBreak/>
        <w:t xml:space="preserve">direction is always fixed since the </w:t>
      </w:r>
      <w:proofErr w:type="spellStart"/>
      <w:r>
        <w:t>gNB</w:t>
      </w:r>
      <w:proofErr w:type="spellEnd"/>
      <w:r>
        <w:t xml:space="preserve"> is stationary. However, it may not be the case in SL positioning. One or more SL device may not always be stationary </w:t>
      </w:r>
      <w:r w:rsidR="1CD67046">
        <w:t xml:space="preserve"> </w:t>
      </w:r>
      <w:r w:rsidR="6492D7CB">
        <w:t>(e.g.,</w:t>
      </w:r>
      <w:r>
        <w:t xml:space="preserve"> moving). Hence, the antenna orientation is unpredictable. As a results of that, </w:t>
      </w:r>
      <w:r w:rsidR="38C3C0F2">
        <w:t>defining a fixed reference direction</w:t>
      </w:r>
      <w:r>
        <w:t xml:space="preserve"> antenna bore-sight direction for SL ranging may be problematic.</w:t>
      </w:r>
    </w:p>
    <w:p w14:paraId="1CB3E205" w14:textId="77777777" w:rsidR="00D2731A" w:rsidRDefault="00D2731A" w:rsidP="00BB5076">
      <w:pPr>
        <w:spacing w:after="0"/>
        <w:jc w:val="both"/>
      </w:pPr>
    </w:p>
    <w:p w14:paraId="62F288DE" w14:textId="67D9F62C" w:rsidR="00A165FE" w:rsidRDefault="00A165FE" w:rsidP="00BB5076">
      <w:pPr>
        <w:spacing w:after="0"/>
        <w:jc w:val="both"/>
      </w:pPr>
      <w:r>
        <w:t xml:space="preserve">In our view, a better </w:t>
      </w:r>
      <w:r w:rsidR="61BCF023">
        <w:t>approach</w:t>
      </w:r>
      <w:r>
        <w:t xml:space="preserve"> is to </w:t>
      </w:r>
      <w:r w:rsidR="6F7DA759">
        <w:t>establish</w:t>
      </w:r>
      <w:r>
        <w:t xml:space="preserve"> </w:t>
      </w:r>
      <w:r w:rsidR="6F7DA759">
        <w:t>a</w:t>
      </w:r>
      <w:r w:rsidR="75A3AEF4">
        <w:t xml:space="preserve"> </w:t>
      </w:r>
      <w:r>
        <w:t xml:space="preserve">reference as the direction from the positioning measurement device toward a reference device. Here reference device is established only for defining a reference direction. It can be either reference signal transmitter/receiver or other SL devices. </w:t>
      </w:r>
    </w:p>
    <w:p w14:paraId="21A4C7A8" w14:textId="77777777" w:rsidR="00F97A26" w:rsidRDefault="00F97A26" w:rsidP="00BB5076">
      <w:pPr>
        <w:spacing w:after="0"/>
        <w:jc w:val="both"/>
      </w:pPr>
    </w:p>
    <w:p w14:paraId="625CF0D7" w14:textId="060F9800" w:rsidR="00D2731A" w:rsidRDefault="00F97A26" w:rsidP="00FB5A4A">
      <w:pPr>
        <w:pStyle w:val="Caption"/>
      </w:pPr>
      <w:bookmarkStart w:id="15" w:name="_Toc131754776"/>
      <w:r>
        <w:t xml:space="preserve">Proposal </w:t>
      </w:r>
      <w:fldSimple w:instr=" SEQ Proposal \* ARABIC ">
        <w:r w:rsidR="0028594A">
          <w:rPr>
            <w:noProof/>
          </w:rPr>
          <w:t>9</w:t>
        </w:r>
      </w:fldSimple>
      <w:r>
        <w:t xml:space="preserve">: </w:t>
      </w:r>
      <w:r w:rsidRPr="00F84EA0">
        <w:t>For SL ranging, introduce a reference direction as the direction from positioning Measurement Device to a Reference Device.</w:t>
      </w:r>
      <w:bookmarkEnd w:id="15"/>
    </w:p>
    <w:p w14:paraId="158BF814" w14:textId="77777777" w:rsidR="00D2731A" w:rsidRPr="00BB5076" w:rsidRDefault="00D2731A" w:rsidP="00BB5076">
      <w:pPr>
        <w:spacing w:after="0"/>
        <w:jc w:val="both"/>
      </w:pPr>
    </w:p>
    <w:p w14:paraId="6ABBC8A8" w14:textId="59700DCA" w:rsidR="00F97A26" w:rsidRDefault="00F97A26" w:rsidP="00FB5A4A">
      <w:pPr>
        <w:pStyle w:val="Caption"/>
        <w:rPr>
          <w:bCs/>
        </w:rPr>
      </w:pPr>
      <w:bookmarkStart w:id="16" w:name="_Toc131754777"/>
      <w:r>
        <w:t xml:space="preserve">Proposal </w:t>
      </w:r>
      <w:fldSimple w:instr=" SEQ Proposal \* ARABIC ">
        <w:r w:rsidR="0028594A">
          <w:rPr>
            <w:noProof/>
          </w:rPr>
          <w:t>10</w:t>
        </w:r>
      </w:fldSimple>
      <w:r>
        <w:t xml:space="preserve">: </w:t>
      </w:r>
      <w:r w:rsidRPr="008E5042">
        <w:t>For SL relative positioning, support reporting of the ranging measurement between reference UE and assistant UE in helping of the relative positioning of the target UE.</w:t>
      </w:r>
      <w:bookmarkEnd w:id="16"/>
    </w:p>
    <w:p w14:paraId="45FF6455" w14:textId="61BF1BA6" w:rsidR="00026D9D" w:rsidRDefault="00026D9D" w:rsidP="005D586C">
      <w:pPr>
        <w:rPr>
          <w:color w:val="FF0000"/>
          <w:lang w:val="en-US"/>
        </w:rPr>
      </w:pPr>
    </w:p>
    <w:p w14:paraId="5B9EC2B5" w14:textId="3955EE7F" w:rsidR="005D586C" w:rsidRPr="00593ECE" w:rsidRDefault="005D586C" w:rsidP="00593ECE">
      <w:pPr>
        <w:rPr>
          <w:rStyle w:val="normaltextrun"/>
          <w:color w:val="000000" w:themeColor="text1"/>
          <w:lang w:val="en-US"/>
        </w:rPr>
      </w:pPr>
    </w:p>
    <w:p w14:paraId="052DBC2D" w14:textId="43C5F88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Conclusion</w:t>
      </w:r>
    </w:p>
    <w:p w14:paraId="4260210C" w14:textId="66516775" w:rsidR="003D4CD9" w:rsidRDefault="008A0A5E" w:rsidP="00547D60">
      <w:pPr>
        <w:jc w:val="both"/>
      </w:pPr>
      <w:r w:rsidRPr="00386F47">
        <w:t xml:space="preserve">In this contribution we provide </w:t>
      </w:r>
      <w:r w:rsidR="003D4CD9" w:rsidRPr="003D4CD9">
        <w:rPr>
          <w:rFonts w:eastAsia="MS Mincho"/>
          <w:lang w:val="en-US"/>
        </w:rPr>
        <w:t xml:space="preserve">our view on </w:t>
      </w:r>
      <w:r w:rsidR="00F97A26">
        <w:rPr>
          <w:rFonts w:eastAsia="MS Mincho"/>
          <w:lang w:val="en-US"/>
        </w:rPr>
        <w:t>the measurement aspects of sidelink positioning</w:t>
      </w:r>
      <w:r w:rsidR="003D4CD9" w:rsidRPr="00386F47">
        <w:t>. We made the following observations and proposals:</w:t>
      </w:r>
    </w:p>
    <w:p w14:paraId="55AF85E5" w14:textId="77777777" w:rsidR="00C1251B" w:rsidRPr="00EA0604" w:rsidRDefault="00F97A26" w:rsidP="00EA0604">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r w:rsidRPr="00FB5A4A">
        <w:rPr>
          <w:b/>
          <w:bCs/>
          <w:lang w:val="en-US"/>
        </w:rPr>
        <w:fldChar w:fldCharType="begin"/>
      </w:r>
      <w:r w:rsidRPr="00FB5A4A">
        <w:rPr>
          <w:b/>
          <w:bCs/>
          <w:lang w:val="en-US"/>
        </w:rPr>
        <w:instrText xml:space="preserve"> TOC \n \h \z \c "Observation" </w:instrText>
      </w:r>
      <w:r w:rsidRPr="00FB5A4A">
        <w:rPr>
          <w:b/>
          <w:bCs/>
          <w:lang w:val="en-US"/>
        </w:rPr>
        <w:fldChar w:fldCharType="separate"/>
      </w:r>
      <w:hyperlink w:anchor="_Toc131679211" w:history="1">
        <w:r w:rsidR="00C1251B" w:rsidRPr="00EA0604">
          <w:rPr>
            <w:rStyle w:val="Hyperlink"/>
            <w:b/>
            <w:bCs/>
            <w:noProof/>
          </w:rPr>
          <w:t>Observation 1: Report-free RTT requires UE to adjust the transmission time of the SL-PRS. The time adjustment is based on the TOA measurement from the previous SL-PRS reception.</w:t>
        </w:r>
      </w:hyperlink>
    </w:p>
    <w:p w14:paraId="49B07C8E" w14:textId="77777777" w:rsidR="00C1251B" w:rsidRPr="00EA0604" w:rsidRDefault="00000000" w:rsidP="00EA0604">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31679212" w:history="1">
        <w:r w:rsidR="00C1251B" w:rsidRPr="00EA0604">
          <w:rPr>
            <w:rStyle w:val="Hyperlink"/>
            <w:b/>
            <w:bCs/>
            <w:noProof/>
          </w:rPr>
          <w:t>Observation 2: Hybrid positioning can improve the positioning procedure, especially when the SL positioning has limited operation, such as when RSUs are not sufficiently available in the coverage.</w:t>
        </w:r>
      </w:hyperlink>
    </w:p>
    <w:p w14:paraId="12A72FAD" w14:textId="77777777" w:rsidR="00C1251B" w:rsidRPr="00EA0604" w:rsidRDefault="00000000" w:rsidP="00EA0604">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31679213" w:history="1">
        <w:r w:rsidR="00C1251B" w:rsidRPr="00EA0604">
          <w:rPr>
            <w:rStyle w:val="Hyperlink"/>
            <w:b/>
            <w:bCs/>
            <w:noProof/>
          </w:rPr>
          <w:t>Observation 3: In V2X ranging, the ranging measurement only reflects the location of the antennas but not the geometry/location of the vehicle itself. It could subsequently lead to an error when the antenna is mounted far from the reference point (e.g., geometry centre of the vehicle).</w:t>
        </w:r>
      </w:hyperlink>
    </w:p>
    <w:p w14:paraId="32DCBC64" w14:textId="77777777" w:rsidR="00C1251B" w:rsidRPr="00EA0604" w:rsidRDefault="00000000" w:rsidP="00EA0604">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US" w:eastAsia="en-GB"/>
        </w:rPr>
      </w:pPr>
      <w:hyperlink w:anchor="_Toc131679214" w:history="1">
        <w:r w:rsidR="00C1251B" w:rsidRPr="00EA0604">
          <w:rPr>
            <w:rStyle w:val="Hyperlink"/>
            <w:b/>
            <w:bCs/>
            <w:noProof/>
          </w:rPr>
          <w:t>Observation 4: For SL-only absolute positioning, having a single measurement report between reference UE and target UE is not sufficient for determining the location of the target UE. This issue can be addressed by trilateration or multilateration, which requires an assistant UE.</w:t>
        </w:r>
      </w:hyperlink>
    </w:p>
    <w:p w14:paraId="56F8EC18" w14:textId="7ED1B05A" w:rsidR="00F01447" w:rsidRPr="00FB5A4A" w:rsidRDefault="00F97A26" w:rsidP="00EB7F82">
      <w:pPr>
        <w:spacing w:line="360" w:lineRule="auto"/>
        <w:jc w:val="both"/>
        <w:rPr>
          <w:b/>
          <w:bCs/>
          <w:lang w:val="en-US"/>
        </w:rPr>
      </w:pPr>
      <w:r w:rsidRPr="00FB5A4A">
        <w:rPr>
          <w:b/>
          <w:bCs/>
          <w:lang w:val="en-US"/>
        </w:rPr>
        <w:fldChar w:fldCharType="end"/>
      </w:r>
    </w:p>
    <w:p w14:paraId="45B54B27" w14:textId="77777777" w:rsidR="0028594A" w:rsidRPr="0028594A" w:rsidRDefault="00F97A26"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r w:rsidRPr="00FB5A4A">
        <w:rPr>
          <w:b/>
          <w:bCs/>
          <w:lang w:val="en-US"/>
        </w:rPr>
        <w:fldChar w:fldCharType="begin"/>
      </w:r>
      <w:r w:rsidRPr="00FB5A4A">
        <w:rPr>
          <w:b/>
          <w:bCs/>
          <w:lang w:val="en-US"/>
        </w:rPr>
        <w:instrText xml:space="preserve"> TOC \n \h \z \c "Proposal" </w:instrText>
      </w:r>
      <w:r w:rsidRPr="00FB5A4A">
        <w:rPr>
          <w:b/>
          <w:bCs/>
          <w:lang w:val="en-US"/>
        </w:rPr>
        <w:fldChar w:fldCharType="separate"/>
      </w:r>
      <w:hyperlink w:anchor="_Toc131754768" w:history="1">
        <w:r w:rsidR="0028594A" w:rsidRPr="0028594A">
          <w:rPr>
            <w:rStyle w:val="Hyperlink"/>
            <w:b/>
            <w:bCs/>
            <w:noProof/>
          </w:rPr>
          <w:t>Proposal 1: In case of SS-SL-RTT, introduce a time window between the first and second SL-PRS transmission in order to minimize the impact of the time drift.</w:t>
        </w:r>
      </w:hyperlink>
    </w:p>
    <w:p w14:paraId="5710F7F9"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69" w:history="1">
        <w:r w:rsidRPr="0028594A">
          <w:rPr>
            <w:rStyle w:val="Hyperlink"/>
            <w:b/>
            <w:bCs/>
            <w:noProof/>
          </w:rPr>
          <w:t>Proposal 2: Support using actual SL-PRS transmission time for definition of SL-PRS based Rx-Tx time difference measurement.</w:t>
        </w:r>
      </w:hyperlink>
    </w:p>
    <w:p w14:paraId="4105FF5F"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70" w:history="1">
        <w:r w:rsidRPr="0028594A">
          <w:rPr>
            <w:rStyle w:val="Hyperlink"/>
            <w:b/>
            <w:bCs/>
            <w:noProof/>
          </w:rPr>
          <w:t>Proposal 3: Support report-free RTT measurement with preconfigured Rx-Tx time.</w:t>
        </w:r>
      </w:hyperlink>
    </w:p>
    <w:p w14:paraId="1E22B947"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71" w:history="1">
        <w:r w:rsidRPr="0028594A">
          <w:rPr>
            <w:rStyle w:val="Hyperlink"/>
            <w:b/>
            <w:bCs/>
            <w:noProof/>
          </w:rPr>
          <w:t>Proposal 4: Introduce a new TDOA measurement report format that support hybrid Uu-PC5 measurements for absolute positioning.</w:t>
        </w:r>
      </w:hyperlink>
    </w:p>
    <w:p w14:paraId="352AA37F"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72" w:history="1">
        <w:r w:rsidRPr="0028594A">
          <w:rPr>
            <w:rStyle w:val="Hyperlink"/>
            <w:b/>
            <w:bCs/>
            <w:noProof/>
          </w:rPr>
          <w:t>Proposal 5: For V2X ranging, support the reporting of the location of each antenna with respect to the reference point (e.g., geometry centre of the vehicle) to the LMF. In the case of a car equipped with DAS, multiple location reports may be required.</w:t>
        </w:r>
      </w:hyperlink>
    </w:p>
    <w:p w14:paraId="3FCF1CA6"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73" w:history="1">
        <w:r w:rsidRPr="0028594A">
          <w:rPr>
            <w:rStyle w:val="Hyperlink"/>
            <w:b/>
            <w:bCs/>
            <w:noProof/>
          </w:rPr>
          <w:t>Proposal 6: For V2X positioning, support reporting of the geometry information of a vehicle, such as the geometry boundary of the vehicle.</w:t>
        </w:r>
      </w:hyperlink>
    </w:p>
    <w:p w14:paraId="078ADA29"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74" w:history="1">
        <w:r w:rsidRPr="0028594A">
          <w:rPr>
            <w:rStyle w:val="Hyperlink"/>
            <w:b/>
            <w:bCs/>
            <w:noProof/>
          </w:rPr>
          <w:t>Proposal 7: Support positioning procedure with the assistance of another UE for the estimation of relative positioning and relative angle.</w:t>
        </w:r>
      </w:hyperlink>
    </w:p>
    <w:p w14:paraId="74DFFFCD"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75" w:history="1">
        <w:r w:rsidRPr="0028594A">
          <w:rPr>
            <w:rStyle w:val="Hyperlink"/>
            <w:b/>
            <w:bCs/>
            <w:noProof/>
          </w:rPr>
          <w:t>Proposal 8: To facilitate SL positioning, support reporting of the location information of the RSUs involved in the ranging measurement.</w:t>
        </w:r>
      </w:hyperlink>
    </w:p>
    <w:p w14:paraId="5065626B"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76" w:history="1">
        <w:r w:rsidRPr="0028594A">
          <w:rPr>
            <w:rStyle w:val="Hyperlink"/>
            <w:b/>
            <w:bCs/>
            <w:noProof/>
          </w:rPr>
          <w:t>Proposal 9: For SL ranging, introduce a reference direction as the direction from positioning Measurement Device to a Reference Device.</w:t>
        </w:r>
      </w:hyperlink>
    </w:p>
    <w:p w14:paraId="5C7D81F4" w14:textId="77777777" w:rsidR="0028594A" w:rsidRPr="0028594A" w:rsidRDefault="0028594A" w:rsidP="0028594A">
      <w:pPr>
        <w:pStyle w:val="TableofFigures"/>
        <w:tabs>
          <w:tab w:val="right" w:leader="dot" w:pos="9855"/>
        </w:tabs>
        <w:spacing w:line="360" w:lineRule="auto"/>
        <w:jc w:val="both"/>
        <w:rPr>
          <w:rFonts w:asciiTheme="minorHAnsi" w:eastAsiaTheme="minorEastAsia" w:hAnsiTheme="minorHAnsi" w:cstheme="minorBidi"/>
          <w:b/>
          <w:bCs/>
          <w:noProof/>
          <w:sz w:val="24"/>
          <w:szCs w:val="24"/>
          <w:lang w:val="en-SE" w:eastAsia="en-GB"/>
        </w:rPr>
      </w:pPr>
      <w:hyperlink w:anchor="_Toc131754777" w:history="1">
        <w:r w:rsidRPr="0028594A">
          <w:rPr>
            <w:rStyle w:val="Hyperlink"/>
            <w:b/>
            <w:bCs/>
            <w:noProof/>
          </w:rPr>
          <w:t>Proposal 10: For SL relative positioning, support reporting of the ranging measurement between reference UE and assistant UE in helping of the relative positioning of the target UE.</w:t>
        </w:r>
      </w:hyperlink>
    </w:p>
    <w:p w14:paraId="0224763A" w14:textId="7BD6E861" w:rsidR="00F01447" w:rsidRPr="00F01447" w:rsidRDefault="00F97A26" w:rsidP="0028594A">
      <w:pPr>
        <w:spacing w:line="360" w:lineRule="auto"/>
        <w:jc w:val="both"/>
        <w:rPr>
          <w:lang w:val="en-US"/>
        </w:rPr>
      </w:pPr>
      <w:r w:rsidRPr="00FB5A4A">
        <w:rPr>
          <w:b/>
          <w:bCs/>
          <w:lang w:val="en-US"/>
        </w:rPr>
        <w:fldChar w:fldCharType="end"/>
      </w:r>
    </w:p>
    <w:p w14:paraId="79939F8E" w14:textId="7777777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References</w:t>
      </w:r>
    </w:p>
    <w:p w14:paraId="227E3F6A" w14:textId="77777777" w:rsidR="00A62747" w:rsidRDefault="00A16DEE" w:rsidP="00B66C56">
      <w:pPr>
        <w:pStyle w:val="ListParagraph"/>
        <w:numPr>
          <w:ilvl w:val="0"/>
          <w:numId w:val="12"/>
        </w:numPr>
        <w:ind w:left="426" w:hanging="426"/>
        <w:rPr>
          <w:lang w:val="en-US"/>
        </w:rPr>
      </w:pPr>
      <w:bookmarkStart w:id="17" w:name="_Ref127521996"/>
      <w:bookmarkStart w:id="18" w:name="_Ref61535913"/>
      <w:bookmarkStart w:id="19" w:name="_Ref71022775"/>
      <w:r w:rsidRPr="00593ECE">
        <w:rPr>
          <w:lang w:val="en-US"/>
        </w:rPr>
        <w:t xml:space="preserve">3GPP </w:t>
      </w:r>
      <w:bookmarkStart w:id="20" w:name="specType1"/>
      <w:r w:rsidRPr="00593ECE">
        <w:rPr>
          <w:lang w:val="en-US"/>
        </w:rPr>
        <w:t>TR</w:t>
      </w:r>
      <w:bookmarkEnd w:id="20"/>
      <w:r w:rsidRPr="00593ECE">
        <w:rPr>
          <w:lang w:val="en-US"/>
        </w:rPr>
        <w:t xml:space="preserve"> </w:t>
      </w:r>
      <w:bookmarkStart w:id="21" w:name="specNumber"/>
      <w:r w:rsidRPr="00593ECE">
        <w:rPr>
          <w:lang w:val="en-US"/>
        </w:rPr>
        <w:t>38.</w:t>
      </w:r>
      <w:bookmarkEnd w:id="21"/>
      <w:r w:rsidRPr="00593ECE">
        <w:rPr>
          <w:lang w:val="en-US"/>
        </w:rPr>
        <w:t>859 V18.0.0 (2022-12) Study o</w:t>
      </w:r>
      <w:r>
        <w:rPr>
          <w:lang w:val="en-US"/>
        </w:rPr>
        <w:t xml:space="preserve">n expanded and improved NR </w:t>
      </w:r>
      <w:r w:rsidR="00F6691B">
        <w:rPr>
          <w:lang w:val="en-US"/>
        </w:rPr>
        <w:t>positioning</w:t>
      </w:r>
      <w:bookmarkEnd w:id="17"/>
    </w:p>
    <w:p w14:paraId="70B5B53E" w14:textId="05372963" w:rsidR="0022631A" w:rsidRPr="008630B5" w:rsidRDefault="0022631A" w:rsidP="00A62747">
      <w:pPr>
        <w:pStyle w:val="ListParagraph"/>
        <w:numPr>
          <w:ilvl w:val="0"/>
          <w:numId w:val="12"/>
        </w:numPr>
        <w:ind w:left="426" w:hanging="426"/>
      </w:pPr>
      <w:bookmarkStart w:id="22" w:name="_Ref131596292"/>
      <w:r>
        <w:rPr>
          <w:rStyle w:val="normaltextrun"/>
          <w:color w:val="000000"/>
          <w:szCs w:val="22"/>
          <w:shd w:val="clear" w:color="auto" w:fill="FFFFFF"/>
        </w:rPr>
        <w:t>RAN1 Chairman’s notes, RAN1#112, February 2023</w:t>
      </w:r>
      <w:bookmarkEnd w:id="22"/>
      <w:r>
        <w:rPr>
          <w:rStyle w:val="eop"/>
          <w:color w:val="000000"/>
          <w:szCs w:val="22"/>
          <w:shd w:val="clear" w:color="auto" w:fill="FFFFFF"/>
        </w:rPr>
        <w:t> </w:t>
      </w:r>
    </w:p>
    <w:p w14:paraId="57F9E7E2" w14:textId="27A93C62" w:rsidR="00F472C3" w:rsidRPr="00593ECE" w:rsidRDefault="00F6691B" w:rsidP="006D6CD3">
      <w:pPr>
        <w:pStyle w:val="ListParagraph"/>
        <w:ind w:left="426"/>
        <w:rPr>
          <w:lang w:val="en-US"/>
        </w:rPr>
      </w:pPr>
      <w:r>
        <w:rPr>
          <w:lang w:val="en-US"/>
        </w:rPr>
        <w:t xml:space="preserve"> </w:t>
      </w:r>
      <w:bookmarkEnd w:id="18"/>
      <w:bookmarkEnd w:id="19"/>
    </w:p>
    <w:p w14:paraId="3482A7DA" w14:textId="38D18192" w:rsidR="00A36893" w:rsidRPr="00593ECE" w:rsidRDefault="00A36893" w:rsidP="006830DC">
      <w:pPr>
        <w:pStyle w:val="ListParagraph"/>
        <w:ind w:left="426"/>
        <w:rPr>
          <w:lang w:val="en-US"/>
        </w:rPr>
      </w:pPr>
    </w:p>
    <w:p w14:paraId="01D5C1CE" w14:textId="77777777" w:rsidR="00AC31A0" w:rsidRPr="00593ECE" w:rsidRDefault="00AC31A0" w:rsidP="00274C16">
      <w:pPr>
        <w:spacing w:after="0"/>
        <w:rPr>
          <w:lang w:val="en-US"/>
        </w:rPr>
      </w:pPr>
    </w:p>
    <w:sectPr w:rsidR="00AC31A0" w:rsidRPr="00593E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EF9DE" w14:textId="77777777" w:rsidR="001D1151" w:rsidRDefault="001D1151">
      <w:r>
        <w:separator/>
      </w:r>
    </w:p>
  </w:endnote>
  <w:endnote w:type="continuationSeparator" w:id="0">
    <w:p w14:paraId="1671C177" w14:textId="77777777" w:rsidR="001D1151" w:rsidRDefault="001D1151">
      <w:r>
        <w:continuationSeparator/>
      </w:r>
    </w:p>
  </w:endnote>
  <w:endnote w:type="continuationNotice" w:id="1">
    <w:p w14:paraId="1795FE6B" w14:textId="77777777" w:rsidR="001D1151" w:rsidRDefault="001D1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C60F1" w14:textId="77777777" w:rsidR="001D1151" w:rsidRDefault="001D1151">
      <w:r>
        <w:separator/>
      </w:r>
    </w:p>
  </w:footnote>
  <w:footnote w:type="continuationSeparator" w:id="0">
    <w:p w14:paraId="43A81992" w14:textId="77777777" w:rsidR="001D1151" w:rsidRDefault="001D1151">
      <w:r>
        <w:continuationSeparator/>
      </w:r>
    </w:p>
  </w:footnote>
  <w:footnote w:type="continuationNotice" w:id="1">
    <w:p w14:paraId="7E57623A" w14:textId="77777777" w:rsidR="001D1151" w:rsidRDefault="001D1151">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7CD"/>
    <w:multiLevelType w:val="hybridMultilevel"/>
    <w:tmpl w:val="423A2C1E"/>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81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4" w15:restartNumberingAfterBreak="0">
    <w:nsid w:val="08A969FD"/>
    <w:multiLevelType w:val="multilevel"/>
    <w:tmpl w:val="C352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935F55"/>
    <w:multiLevelType w:val="hybridMultilevel"/>
    <w:tmpl w:val="17B6E99A"/>
    <w:lvl w:ilvl="0" w:tplc="DCF072C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5"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41"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3"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300829">
    <w:abstractNumId w:val="40"/>
  </w:num>
  <w:num w:numId="2" w16cid:durableId="1607345320">
    <w:abstractNumId w:val="45"/>
  </w:num>
  <w:num w:numId="3" w16cid:durableId="1440025638">
    <w:abstractNumId w:val="37"/>
  </w:num>
  <w:num w:numId="4" w16cid:durableId="238564334">
    <w:abstractNumId w:val="24"/>
  </w:num>
  <w:num w:numId="5" w16cid:durableId="1175681141">
    <w:abstractNumId w:val="10"/>
  </w:num>
  <w:num w:numId="6" w16cid:durableId="724304958">
    <w:abstractNumId w:val="1"/>
  </w:num>
  <w:num w:numId="7" w16cid:durableId="1071125958">
    <w:abstractNumId w:val="15"/>
  </w:num>
  <w:num w:numId="8" w16cid:durableId="296760167">
    <w:abstractNumId w:val="57"/>
  </w:num>
  <w:num w:numId="9" w16cid:durableId="1657298730">
    <w:abstractNumId w:val="3"/>
  </w:num>
  <w:num w:numId="10" w16cid:durableId="2111050922">
    <w:abstractNumId w:val="52"/>
  </w:num>
  <w:num w:numId="11" w16cid:durableId="677655052">
    <w:abstractNumId w:val="47"/>
  </w:num>
  <w:num w:numId="12" w16cid:durableId="1537737989">
    <w:abstractNumId w:val="49"/>
  </w:num>
  <w:num w:numId="13" w16cid:durableId="463617584">
    <w:abstractNumId w:val="33"/>
  </w:num>
  <w:num w:numId="14" w16cid:durableId="2096826550">
    <w:abstractNumId w:val="23"/>
  </w:num>
  <w:num w:numId="15" w16cid:durableId="1571505221">
    <w:abstractNumId w:val="35"/>
  </w:num>
  <w:num w:numId="16" w16cid:durableId="1059017683">
    <w:abstractNumId w:val="28"/>
  </w:num>
  <w:num w:numId="17" w16cid:durableId="879782112">
    <w:abstractNumId w:val="41"/>
  </w:num>
  <w:num w:numId="18" w16cid:durableId="1087583094">
    <w:abstractNumId w:val="58"/>
  </w:num>
  <w:num w:numId="19" w16cid:durableId="549801248">
    <w:abstractNumId w:val="27"/>
  </w:num>
  <w:num w:numId="20" w16cid:durableId="1249073015">
    <w:abstractNumId w:val="42"/>
  </w:num>
  <w:num w:numId="21" w16cid:durableId="1212578100">
    <w:abstractNumId w:val="53"/>
  </w:num>
  <w:num w:numId="22" w16cid:durableId="372537920">
    <w:abstractNumId w:val="34"/>
  </w:num>
  <w:num w:numId="23" w16cid:durableId="1860315950">
    <w:abstractNumId w:val="6"/>
  </w:num>
  <w:num w:numId="24" w16cid:durableId="1009328200">
    <w:abstractNumId w:val="9"/>
  </w:num>
  <w:num w:numId="25" w16cid:durableId="2092503703">
    <w:abstractNumId w:val="46"/>
  </w:num>
  <w:num w:numId="26" w16cid:durableId="1027410679">
    <w:abstractNumId w:val="8"/>
  </w:num>
  <w:num w:numId="27" w16cid:durableId="1722049621">
    <w:abstractNumId w:val="29"/>
  </w:num>
  <w:num w:numId="28" w16cid:durableId="79061479">
    <w:abstractNumId w:val="30"/>
  </w:num>
  <w:num w:numId="29" w16cid:durableId="878394129">
    <w:abstractNumId w:val="51"/>
  </w:num>
  <w:num w:numId="30" w16cid:durableId="294801230">
    <w:abstractNumId w:val="39"/>
  </w:num>
  <w:num w:numId="31" w16cid:durableId="1083146066">
    <w:abstractNumId w:val="22"/>
  </w:num>
  <w:num w:numId="32" w16cid:durableId="2079402739">
    <w:abstractNumId w:val="2"/>
  </w:num>
  <w:num w:numId="33" w16cid:durableId="1374117594">
    <w:abstractNumId w:val="32"/>
  </w:num>
  <w:num w:numId="34" w16cid:durableId="857086036">
    <w:abstractNumId w:val="43"/>
  </w:num>
  <w:num w:numId="35" w16cid:durableId="138352720">
    <w:abstractNumId w:val="18"/>
  </w:num>
  <w:num w:numId="36" w16cid:durableId="1706758001">
    <w:abstractNumId w:val="13"/>
  </w:num>
  <w:num w:numId="37" w16cid:durableId="1640761654">
    <w:abstractNumId w:val="26"/>
  </w:num>
  <w:num w:numId="38" w16cid:durableId="243997665">
    <w:abstractNumId w:val="7"/>
  </w:num>
  <w:num w:numId="39" w16cid:durableId="1753119611">
    <w:abstractNumId w:val="54"/>
  </w:num>
  <w:num w:numId="40" w16cid:durableId="1638996541">
    <w:abstractNumId w:val="44"/>
  </w:num>
  <w:num w:numId="41" w16cid:durableId="340746607">
    <w:abstractNumId w:val="20"/>
  </w:num>
  <w:num w:numId="42" w16cid:durableId="1031763317">
    <w:abstractNumId w:val="50"/>
  </w:num>
  <w:num w:numId="43" w16cid:durableId="1550532624">
    <w:abstractNumId w:val="55"/>
  </w:num>
  <w:num w:numId="44" w16cid:durableId="743840157">
    <w:abstractNumId w:val="5"/>
  </w:num>
  <w:num w:numId="45" w16cid:durableId="1318026921">
    <w:abstractNumId w:val="56"/>
  </w:num>
  <w:num w:numId="46" w16cid:durableId="839197442">
    <w:abstractNumId w:val="14"/>
  </w:num>
  <w:num w:numId="47" w16cid:durableId="1836845727">
    <w:abstractNumId w:val="25"/>
  </w:num>
  <w:num w:numId="48" w16cid:durableId="1051273233">
    <w:abstractNumId w:val="38"/>
  </w:num>
  <w:num w:numId="49" w16cid:durableId="66341945">
    <w:abstractNumId w:val="31"/>
  </w:num>
  <w:num w:numId="50" w16cid:durableId="1056782443">
    <w:abstractNumId w:val="36"/>
  </w:num>
  <w:num w:numId="51" w16cid:durableId="125239342">
    <w:abstractNumId w:val="14"/>
  </w:num>
  <w:num w:numId="52" w16cid:durableId="799760470">
    <w:abstractNumId w:val="19"/>
  </w:num>
  <w:num w:numId="53" w16cid:durableId="31541337">
    <w:abstractNumId w:val="55"/>
  </w:num>
  <w:num w:numId="54" w16cid:durableId="1627351578">
    <w:abstractNumId w:val="48"/>
  </w:num>
  <w:num w:numId="55" w16cid:durableId="1153640304">
    <w:abstractNumId w:val="21"/>
  </w:num>
  <w:num w:numId="56" w16cid:durableId="1664502846">
    <w:abstractNumId w:val="4"/>
  </w:num>
  <w:num w:numId="57" w16cid:durableId="1172062290">
    <w:abstractNumId w:val="11"/>
  </w:num>
  <w:num w:numId="58" w16cid:durableId="528370213">
    <w:abstractNumId w:val="12"/>
  </w:num>
  <w:num w:numId="59" w16cid:durableId="640815320">
    <w:abstractNumId w:val="17"/>
  </w:num>
  <w:num w:numId="60" w16cid:durableId="1594439940">
    <w:abstractNumId w:val="16"/>
  </w:num>
  <w:num w:numId="61" w16cid:durableId="1980259820">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2FFC"/>
    <w:rsid w:val="000032C1"/>
    <w:rsid w:val="000037B1"/>
    <w:rsid w:val="00003E23"/>
    <w:rsid w:val="00003F25"/>
    <w:rsid w:val="00003F76"/>
    <w:rsid w:val="00004422"/>
    <w:rsid w:val="00004803"/>
    <w:rsid w:val="0000577E"/>
    <w:rsid w:val="00005DB5"/>
    <w:rsid w:val="0000621F"/>
    <w:rsid w:val="00006459"/>
    <w:rsid w:val="000068C8"/>
    <w:rsid w:val="000075AB"/>
    <w:rsid w:val="00007880"/>
    <w:rsid w:val="00007ED6"/>
    <w:rsid w:val="000100DB"/>
    <w:rsid w:val="000102FF"/>
    <w:rsid w:val="000114F6"/>
    <w:rsid w:val="0001157C"/>
    <w:rsid w:val="00011972"/>
    <w:rsid w:val="00011D01"/>
    <w:rsid w:val="000120A9"/>
    <w:rsid w:val="00012104"/>
    <w:rsid w:val="00012274"/>
    <w:rsid w:val="000126BF"/>
    <w:rsid w:val="00012AC9"/>
    <w:rsid w:val="00012D96"/>
    <w:rsid w:val="000133EC"/>
    <w:rsid w:val="000139B2"/>
    <w:rsid w:val="00014E6F"/>
    <w:rsid w:val="00015ECD"/>
    <w:rsid w:val="00016089"/>
    <w:rsid w:val="00016788"/>
    <w:rsid w:val="00017A64"/>
    <w:rsid w:val="00017C65"/>
    <w:rsid w:val="00017F6B"/>
    <w:rsid w:val="00017FDE"/>
    <w:rsid w:val="00020221"/>
    <w:rsid w:val="00020821"/>
    <w:rsid w:val="0002098F"/>
    <w:rsid w:val="00020CA6"/>
    <w:rsid w:val="000210A9"/>
    <w:rsid w:val="000215B6"/>
    <w:rsid w:val="000218BA"/>
    <w:rsid w:val="00021D56"/>
    <w:rsid w:val="00022048"/>
    <w:rsid w:val="00022060"/>
    <w:rsid w:val="000221BD"/>
    <w:rsid w:val="000224E7"/>
    <w:rsid w:val="00024B94"/>
    <w:rsid w:val="00024F58"/>
    <w:rsid w:val="0002542C"/>
    <w:rsid w:val="0002561C"/>
    <w:rsid w:val="00026D9D"/>
    <w:rsid w:val="00026F15"/>
    <w:rsid w:val="00027DE7"/>
    <w:rsid w:val="00030F0D"/>
    <w:rsid w:val="0003102F"/>
    <w:rsid w:val="00031453"/>
    <w:rsid w:val="00031AA4"/>
    <w:rsid w:val="00031BC5"/>
    <w:rsid w:val="00032A02"/>
    <w:rsid w:val="00033426"/>
    <w:rsid w:val="000334CD"/>
    <w:rsid w:val="00034A05"/>
    <w:rsid w:val="000370C7"/>
    <w:rsid w:val="0003758B"/>
    <w:rsid w:val="00037665"/>
    <w:rsid w:val="00037FAD"/>
    <w:rsid w:val="00040836"/>
    <w:rsid w:val="00040B7B"/>
    <w:rsid w:val="00040D7A"/>
    <w:rsid w:val="0004157F"/>
    <w:rsid w:val="000419CE"/>
    <w:rsid w:val="00041A7F"/>
    <w:rsid w:val="0004239D"/>
    <w:rsid w:val="00042A4A"/>
    <w:rsid w:val="000434D4"/>
    <w:rsid w:val="000437AE"/>
    <w:rsid w:val="00044047"/>
    <w:rsid w:val="00045544"/>
    <w:rsid w:val="000456E8"/>
    <w:rsid w:val="00046177"/>
    <w:rsid w:val="00047015"/>
    <w:rsid w:val="000477AB"/>
    <w:rsid w:val="00051AE3"/>
    <w:rsid w:val="000526BF"/>
    <w:rsid w:val="0005339F"/>
    <w:rsid w:val="00053EA9"/>
    <w:rsid w:val="0005404C"/>
    <w:rsid w:val="00054067"/>
    <w:rsid w:val="00055770"/>
    <w:rsid w:val="000558E7"/>
    <w:rsid w:val="00057629"/>
    <w:rsid w:val="00057F6C"/>
    <w:rsid w:val="0006013E"/>
    <w:rsid w:val="000604A7"/>
    <w:rsid w:val="00060A19"/>
    <w:rsid w:val="00060AA4"/>
    <w:rsid w:val="00060B24"/>
    <w:rsid w:val="00061C71"/>
    <w:rsid w:val="00061C72"/>
    <w:rsid w:val="00062DA9"/>
    <w:rsid w:val="00062E14"/>
    <w:rsid w:val="00063EB5"/>
    <w:rsid w:val="00064143"/>
    <w:rsid w:val="0006440B"/>
    <w:rsid w:val="000647D7"/>
    <w:rsid w:val="00065206"/>
    <w:rsid w:val="000657A3"/>
    <w:rsid w:val="000667DD"/>
    <w:rsid w:val="00066B20"/>
    <w:rsid w:val="000672D7"/>
    <w:rsid w:val="00067574"/>
    <w:rsid w:val="0007031E"/>
    <w:rsid w:val="00071A2D"/>
    <w:rsid w:val="00072566"/>
    <w:rsid w:val="000727C4"/>
    <w:rsid w:val="000729D8"/>
    <w:rsid w:val="00072A46"/>
    <w:rsid w:val="00072B78"/>
    <w:rsid w:val="0007415F"/>
    <w:rsid w:val="00074760"/>
    <w:rsid w:val="000747EA"/>
    <w:rsid w:val="00074A91"/>
    <w:rsid w:val="00075469"/>
    <w:rsid w:val="00075ED2"/>
    <w:rsid w:val="00076165"/>
    <w:rsid w:val="00076939"/>
    <w:rsid w:val="000769FA"/>
    <w:rsid w:val="00076B3F"/>
    <w:rsid w:val="000772E2"/>
    <w:rsid w:val="00077429"/>
    <w:rsid w:val="000775EE"/>
    <w:rsid w:val="000776DE"/>
    <w:rsid w:val="00077FC5"/>
    <w:rsid w:val="00080179"/>
    <w:rsid w:val="00080250"/>
    <w:rsid w:val="00081116"/>
    <w:rsid w:val="00081217"/>
    <w:rsid w:val="00081E47"/>
    <w:rsid w:val="000821A4"/>
    <w:rsid w:val="000827B9"/>
    <w:rsid w:val="00082A56"/>
    <w:rsid w:val="00082AE8"/>
    <w:rsid w:val="00083328"/>
    <w:rsid w:val="00084315"/>
    <w:rsid w:val="00084DEE"/>
    <w:rsid w:val="000857CD"/>
    <w:rsid w:val="00085823"/>
    <w:rsid w:val="00085F4D"/>
    <w:rsid w:val="000869F2"/>
    <w:rsid w:val="00086D53"/>
    <w:rsid w:val="00086F90"/>
    <w:rsid w:val="00087D3A"/>
    <w:rsid w:val="00087E72"/>
    <w:rsid w:val="0009061A"/>
    <w:rsid w:val="000906D0"/>
    <w:rsid w:val="00090954"/>
    <w:rsid w:val="00090AA5"/>
    <w:rsid w:val="000915EC"/>
    <w:rsid w:val="00092A5C"/>
    <w:rsid w:val="000930E8"/>
    <w:rsid w:val="00093601"/>
    <w:rsid w:val="000938A2"/>
    <w:rsid w:val="000938E5"/>
    <w:rsid w:val="00093FE5"/>
    <w:rsid w:val="00094981"/>
    <w:rsid w:val="00094A81"/>
    <w:rsid w:val="00094C0E"/>
    <w:rsid w:val="00094C99"/>
    <w:rsid w:val="000952BF"/>
    <w:rsid w:val="0009548E"/>
    <w:rsid w:val="000961E0"/>
    <w:rsid w:val="00096B0F"/>
    <w:rsid w:val="00096B9B"/>
    <w:rsid w:val="00096DD3"/>
    <w:rsid w:val="0009759A"/>
    <w:rsid w:val="000A0560"/>
    <w:rsid w:val="000A066B"/>
    <w:rsid w:val="000A0A24"/>
    <w:rsid w:val="000A154C"/>
    <w:rsid w:val="000A1ACC"/>
    <w:rsid w:val="000A1E1B"/>
    <w:rsid w:val="000A238F"/>
    <w:rsid w:val="000A2552"/>
    <w:rsid w:val="000A2E02"/>
    <w:rsid w:val="000A35CB"/>
    <w:rsid w:val="000A362D"/>
    <w:rsid w:val="000A376B"/>
    <w:rsid w:val="000A3EB2"/>
    <w:rsid w:val="000A481C"/>
    <w:rsid w:val="000A519B"/>
    <w:rsid w:val="000A59C0"/>
    <w:rsid w:val="000B0064"/>
    <w:rsid w:val="000B1067"/>
    <w:rsid w:val="000B171D"/>
    <w:rsid w:val="000B2425"/>
    <w:rsid w:val="000B2710"/>
    <w:rsid w:val="000B2C0D"/>
    <w:rsid w:val="000B2C86"/>
    <w:rsid w:val="000B2FDD"/>
    <w:rsid w:val="000B4315"/>
    <w:rsid w:val="000B5886"/>
    <w:rsid w:val="000B5D65"/>
    <w:rsid w:val="000B6078"/>
    <w:rsid w:val="000B68AA"/>
    <w:rsid w:val="000B6D68"/>
    <w:rsid w:val="000C054B"/>
    <w:rsid w:val="000C05B1"/>
    <w:rsid w:val="000C1F27"/>
    <w:rsid w:val="000C2901"/>
    <w:rsid w:val="000C2AC0"/>
    <w:rsid w:val="000C2D30"/>
    <w:rsid w:val="000C31EE"/>
    <w:rsid w:val="000C34E2"/>
    <w:rsid w:val="000C38C1"/>
    <w:rsid w:val="000C3B1C"/>
    <w:rsid w:val="000C46E3"/>
    <w:rsid w:val="000C494A"/>
    <w:rsid w:val="000C4E9D"/>
    <w:rsid w:val="000C5008"/>
    <w:rsid w:val="000C5374"/>
    <w:rsid w:val="000C60E8"/>
    <w:rsid w:val="000C6D64"/>
    <w:rsid w:val="000D0BAB"/>
    <w:rsid w:val="000D0F03"/>
    <w:rsid w:val="000D1A2D"/>
    <w:rsid w:val="000D1BFF"/>
    <w:rsid w:val="000D1F0F"/>
    <w:rsid w:val="000D276C"/>
    <w:rsid w:val="000D2E23"/>
    <w:rsid w:val="000D2EC7"/>
    <w:rsid w:val="000D3139"/>
    <w:rsid w:val="000D320B"/>
    <w:rsid w:val="000D49B2"/>
    <w:rsid w:val="000D5D83"/>
    <w:rsid w:val="000D639E"/>
    <w:rsid w:val="000D6E32"/>
    <w:rsid w:val="000D6FF9"/>
    <w:rsid w:val="000D7B2E"/>
    <w:rsid w:val="000D7E96"/>
    <w:rsid w:val="000E00EB"/>
    <w:rsid w:val="000E017F"/>
    <w:rsid w:val="000E1148"/>
    <w:rsid w:val="000E18DD"/>
    <w:rsid w:val="000E20F4"/>
    <w:rsid w:val="000E22DA"/>
    <w:rsid w:val="000E279A"/>
    <w:rsid w:val="000E2A73"/>
    <w:rsid w:val="000E4C0E"/>
    <w:rsid w:val="000E58D4"/>
    <w:rsid w:val="000E5BE7"/>
    <w:rsid w:val="000E630F"/>
    <w:rsid w:val="000E6637"/>
    <w:rsid w:val="000E678E"/>
    <w:rsid w:val="000E6D0F"/>
    <w:rsid w:val="000E74DC"/>
    <w:rsid w:val="000F0284"/>
    <w:rsid w:val="000F0589"/>
    <w:rsid w:val="000F0ACA"/>
    <w:rsid w:val="000F0B4D"/>
    <w:rsid w:val="000F183A"/>
    <w:rsid w:val="000F2691"/>
    <w:rsid w:val="000F395C"/>
    <w:rsid w:val="000F4421"/>
    <w:rsid w:val="000F4F02"/>
    <w:rsid w:val="000F5605"/>
    <w:rsid w:val="000F667A"/>
    <w:rsid w:val="000F7A67"/>
    <w:rsid w:val="001012BE"/>
    <w:rsid w:val="00102B6D"/>
    <w:rsid w:val="00103160"/>
    <w:rsid w:val="00103AF4"/>
    <w:rsid w:val="00103BFF"/>
    <w:rsid w:val="001049D7"/>
    <w:rsid w:val="001053C6"/>
    <w:rsid w:val="0010548F"/>
    <w:rsid w:val="001057AE"/>
    <w:rsid w:val="00105C76"/>
    <w:rsid w:val="00105D05"/>
    <w:rsid w:val="00105DC2"/>
    <w:rsid w:val="00106793"/>
    <w:rsid w:val="001068CC"/>
    <w:rsid w:val="00106D5C"/>
    <w:rsid w:val="00106E4E"/>
    <w:rsid w:val="001074FE"/>
    <w:rsid w:val="00107B78"/>
    <w:rsid w:val="001115DF"/>
    <w:rsid w:val="001116CE"/>
    <w:rsid w:val="0011211E"/>
    <w:rsid w:val="00112B6D"/>
    <w:rsid w:val="00112E27"/>
    <w:rsid w:val="00112F5D"/>
    <w:rsid w:val="00112FBE"/>
    <w:rsid w:val="00113713"/>
    <w:rsid w:val="00116008"/>
    <w:rsid w:val="001160E3"/>
    <w:rsid w:val="00116703"/>
    <w:rsid w:val="00117886"/>
    <w:rsid w:val="00117DD7"/>
    <w:rsid w:val="00117F4F"/>
    <w:rsid w:val="00120186"/>
    <w:rsid w:val="001218A9"/>
    <w:rsid w:val="001219AE"/>
    <w:rsid w:val="00121BEB"/>
    <w:rsid w:val="00121CA3"/>
    <w:rsid w:val="00121F2F"/>
    <w:rsid w:val="0012209C"/>
    <w:rsid w:val="001221A6"/>
    <w:rsid w:val="00122599"/>
    <w:rsid w:val="00122CCD"/>
    <w:rsid w:val="0012329B"/>
    <w:rsid w:val="00123B0E"/>
    <w:rsid w:val="00123C2E"/>
    <w:rsid w:val="00123E3B"/>
    <w:rsid w:val="00123EC1"/>
    <w:rsid w:val="00123FFF"/>
    <w:rsid w:val="0012468C"/>
    <w:rsid w:val="00124B6B"/>
    <w:rsid w:val="00124E03"/>
    <w:rsid w:val="00124FCC"/>
    <w:rsid w:val="00126B43"/>
    <w:rsid w:val="001304B6"/>
    <w:rsid w:val="001308F5"/>
    <w:rsid w:val="001318A8"/>
    <w:rsid w:val="001318C4"/>
    <w:rsid w:val="0013207D"/>
    <w:rsid w:val="0013222F"/>
    <w:rsid w:val="001324D1"/>
    <w:rsid w:val="001326AC"/>
    <w:rsid w:val="001329FD"/>
    <w:rsid w:val="00132E02"/>
    <w:rsid w:val="00132FE7"/>
    <w:rsid w:val="00133158"/>
    <w:rsid w:val="001337DB"/>
    <w:rsid w:val="00133C18"/>
    <w:rsid w:val="00133D56"/>
    <w:rsid w:val="00134BD6"/>
    <w:rsid w:val="00136056"/>
    <w:rsid w:val="001361DA"/>
    <w:rsid w:val="001363BA"/>
    <w:rsid w:val="00136716"/>
    <w:rsid w:val="00136D8B"/>
    <w:rsid w:val="00136DE8"/>
    <w:rsid w:val="0013737D"/>
    <w:rsid w:val="0014010F"/>
    <w:rsid w:val="00140E05"/>
    <w:rsid w:val="00142462"/>
    <w:rsid w:val="00143631"/>
    <w:rsid w:val="00144192"/>
    <w:rsid w:val="001441CB"/>
    <w:rsid w:val="001443CB"/>
    <w:rsid w:val="00144E45"/>
    <w:rsid w:val="00146044"/>
    <w:rsid w:val="001462A5"/>
    <w:rsid w:val="00146574"/>
    <w:rsid w:val="00146880"/>
    <w:rsid w:val="00146AD9"/>
    <w:rsid w:val="001472C4"/>
    <w:rsid w:val="00150CAB"/>
    <w:rsid w:val="0015247C"/>
    <w:rsid w:val="00152B1B"/>
    <w:rsid w:val="00152F2E"/>
    <w:rsid w:val="00153D41"/>
    <w:rsid w:val="00153DAF"/>
    <w:rsid w:val="00153F28"/>
    <w:rsid w:val="00154348"/>
    <w:rsid w:val="001545D6"/>
    <w:rsid w:val="00154A72"/>
    <w:rsid w:val="00155449"/>
    <w:rsid w:val="00155458"/>
    <w:rsid w:val="0015609A"/>
    <w:rsid w:val="0015610A"/>
    <w:rsid w:val="001562A6"/>
    <w:rsid w:val="00156E9C"/>
    <w:rsid w:val="001571AB"/>
    <w:rsid w:val="0015760F"/>
    <w:rsid w:val="00160329"/>
    <w:rsid w:val="00160371"/>
    <w:rsid w:val="001607C6"/>
    <w:rsid w:val="00162258"/>
    <w:rsid w:val="001623C0"/>
    <w:rsid w:val="0016276D"/>
    <w:rsid w:val="001629AF"/>
    <w:rsid w:val="0016395F"/>
    <w:rsid w:val="00163F2F"/>
    <w:rsid w:val="00164161"/>
    <w:rsid w:val="001641D6"/>
    <w:rsid w:val="00165DBE"/>
    <w:rsid w:val="001663F2"/>
    <w:rsid w:val="001665E9"/>
    <w:rsid w:val="00166706"/>
    <w:rsid w:val="00170097"/>
    <w:rsid w:val="0017035C"/>
    <w:rsid w:val="001703DF"/>
    <w:rsid w:val="00170776"/>
    <w:rsid w:val="00170E1C"/>
    <w:rsid w:val="00170F55"/>
    <w:rsid w:val="00171ABE"/>
    <w:rsid w:val="00171BCC"/>
    <w:rsid w:val="00171CC4"/>
    <w:rsid w:val="00172EBD"/>
    <w:rsid w:val="00173698"/>
    <w:rsid w:val="00173B87"/>
    <w:rsid w:val="00173E24"/>
    <w:rsid w:val="0017443A"/>
    <w:rsid w:val="00174878"/>
    <w:rsid w:val="0017498C"/>
    <w:rsid w:val="00174FBB"/>
    <w:rsid w:val="00175829"/>
    <w:rsid w:val="001759AC"/>
    <w:rsid w:val="00176085"/>
    <w:rsid w:val="00176B5A"/>
    <w:rsid w:val="00177AFE"/>
    <w:rsid w:val="00177C0E"/>
    <w:rsid w:val="00180888"/>
    <w:rsid w:val="00180FB8"/>
    <w:rsid w:val="001812ED"/>
    <w:rsid w:val="001813AD"/>
    <w:rsid w:val="0018177A"/>
    <w:rsid w:val="0018191D"/>
    <w:rsid w:val="0018241A"/>
    <w:rsid w:val="0018298C"/>
    <w:rsid w:val="00182D1C"/>
    <w:rsid w:val="001836A4"/>
    <w:rsid w:val="001845F3"/>
    <w:rsid w:val="00184AAE"/>
    <w:rsid w:val="00184B09"/>
    <w:rsid w:val="00184E92"/>
    <w:rsid w:val="0018507A"/>
    <w:rsid w:val="001853AB"/>
    <w:rsid w:val="00185BFF"/>
    <w:rsid w:val="001861C7"/>
    <w:rsid w:val="0018756C"/>
    <w:rsid w:val="00187C20"/>
    <w:rsid w:val="001908F9"/>
    <w:rsid w:val="00191488"/>
    <w:rsid w:val="0019153B"/>
    <w:rsid w:val="001918D8"/>
    <w:rsid w:val="001920FE"/>
    <w:rsid w:val="0019256C"/>
    <w:rsid w:val="001927C7"/>
    <w:rsid w:val="00193223"/>
    <w:rsid w:val="00193265"/>
    <w:rsid w:val="00193A4B"/>
    <w:rsid w:val="0019605F"/>
    <w:rsid w:val="00196366"/>
    <w:rsid w:val="001964CC"/>
    <w:rsid w:val="001965E2"/>
    <w:rsid w:val="001969C7"/>
    <w:rsid w:val="00196A13"/>
    <w:rsid w:val="001971E6"/>
    <w:rsid w:val="0019768F"/>
    <w:rsid w:val="001A05C2"/>
    <w:rsid w:val="001A0FCC"/>
    <w:rsid w:val="001A1A49"/>
    <w:rsid w:val="001A2386"/>
    <w:rsid w:val="001A277B"/>
    <w:rsid w:val="001A2D3D"/>
    <w:rsid w:val="001A2E04"/>
    <w:rsid w:val="001A385E"/>
    <w:rsid w:val="001A44C3"/>
    <w:rsid w:val="001A4874"/>
    <w:rsid w:val="001A4ED2"/>
    <w:rsid w:val="001A576F"/>
    <w:rsid w:val="001A5B3D"/>
    <w:rsid w:val="001A5D1B"/>
    <w:rsid w:val="001A6580"/>
    <w:rsid w:val="001A6787"/>
    <w:rsid w:val="001A67F7"/>
    <w:rsid w:val="001A683D"/>
    <w:rsid w:val="001A6DC2"/>
    <w:rsid w:val="001A6F30"/>
    <w:rsid w:val="001A7756"/>
    <w:rsid w:val="001A7E8A"/>
    <w:rsid w:val="001B0C5B"/>
    <w:rsid w:val="001B1158"/>
    <w:rsid w:val="001B117A"/>
    <w:rsid w:val="001B133A"/>
    <w:rsid w:val="001B1893"/>
    <w:rsid w:val="001B20C2"/>
    <w:rsid w:val="001B20FE"/>
    <w:rsid w:val="001B30A8"/>
    <w:rsid w:val="001B3346"/>
    <w:rsid w:val="001B39B3"/>
    <w:rsid w:val="001B47A7"/>
    <w:rsid w:val="001B4CA8"/>
    <w:rsid w:val="001B4F1E"/>
    <w:rsid w:val="001B607F"/>
    <w:rsid w:val="001B6121"/>
    <w:rsid w:val="001B6F00"/>
    <w:rsid w:val="001B6F5E"/>
    <w:rsid w:val="001C0108"/>
    <w:rsid w:val="001C0140"/>
    <w:rsid w:val="001C0722"/>
    <w:rsid w:val="001C076B"/>
    <w:rsid w:val="001C07B5"/>
    <w:rsid w:val="001C3648"/>
    <w:rsid w:val="001C4102"/>
    <w:rsid w:val="001C4640"/>
    <w:rsid w:val="001C5B4E"/>
    <w:rsid w:val="001C5D90"/>
    <w:rsid w:val="001C698D"/>
    <w:rsid w:val="001C6EE2"/>
    <w:rsid w:val="001C74A5"/>
    <w:rsid w:val="001C7850"/>
    <w:rsid w:val="001C7E7D"/>
    <w:rsid w:val="001D0AF6"/>
    <w:rsid w:val="001D1151"/>
    <w:rsid w:val="001D1CB2"/>
    <w:rsid w:val="001D24D3"/>
    <w:rsid w:val="001D2B9B"/>
    <w:rsid w:val="001D39F0"/>
    <w:rsid w:val="001D3BFC"/>
    <w:rsid w:val="001D4C19"/>
    <w:rsid w:val="001D54FD"/>
    <w:rsid w:val="001D5570"/>
    <w:rsid w:val="001D569E"/>
    <w:rsid w:val="001D5EE5"/>
    <w:rsid w:val="001D62BF"/>
    <w:rsid w:val="001D6861"/>
    <w:rsid w:val="001D6E0F"/>
    <w:rsid w:val="001D7294"/>
    <w:rsid w:val="001D7396"/>
    <w:rsid w:val="001D7786"/>
    <w:rsid w:val="001D7B2D"/>
    <w:rsid w:val="001E08B2"/>
    <w:rsid w:val="001E1245"/>
    <w:rsid w:val="001E28D6"/>
    <w:rsid w:val="001E2FD6"/>
    <w:rsid w:val="001E4739"/>
    <w:rsid w:val="001E4BC2"/>
    <w:rsid w:val="001E577C"/>
    <w:rsid w:val="001E5D74"/>
    <w:rsid w:val="001E6315"/>
    <w:rsid w:val="001E6B70"/>
    <w:rsid w:val="001E6E71"/>
    <w:rsid w:val="001E749E"/>
    <w:rsid w:val="001F01EB"/>
    <w:rsid w:val="001F0840"/>
    <w:rsid w:val="001F0DA0"/>
    <w:rsid w:val="001F0E0E"/>
    <w:rsid w:val="001F11CA"/>
    <w:rsid w:val="001F1781"/>
    <w:rsid w:val="001F1DA3"/>
    <w:rsid w:val="001F299C"/>
    <w:rsid w:val="001F2AE2"/>
    <w:rsid w:val="001F2B5E"/>
    <w:rsid w:val="001F37F8"/>
    <w:rsid w:val="001F3B16"/>
    <w:rsid w:val="001F3C1F"/>
    <w:rsid w:val="001F42A4"/>
    <w:rsid w:val="001F4476"/>
    <w:rsid w:val="001F49AE"/>
    <w:rsid w:val="001F4FDD"/>
    <w:rsid w:val="001F51AF"/>
    <w:rsid w:val="001F5647"/>
    <w:rsid w:val="001F5B12"/>
    <w:rsid w:val="001F5D33"/>
    <w:rsid w:val="001F606B"/>
    <w:rsid w:val="001F6352"/>
    <w:rsid w:val="001F6D3C"/>
    <w:rsid w:val="001F7945"/>
    <w:rsid w:val="001F7D71"/>
    <w:rsid w:val="0020013C"/>
    <w:rsid w:val="00200BC4"/>
    <w:rsid w:val="00203668"/>
    <w:rsid w:val="00203776"/>
    <w:rsid w:val="00203A7C"/>
    <w:rsid w:val="00204033"/>
    <w:rsid w:val="002045F0"/>
    <w:rsid w:val="00204BEA"/>
    <w:rsid w:val="00204C38"/>
    <w:rsid w:val="00204C87"/>
    <w:rsid w:val="002051F7"/>
    <w:rsid w:val="00205351"/>
    <w:rsid w:val="00205730"/>
    <w:rsid w:val="00205C45"/>
    <w:rsid w:val="0020697B"/>
    <w:rsid w:val="00207880"/>
    <w:rsid w:val="00207F7D"/>
    <w:rsid w:val="00210024"/>
    <w:rsid w:val="00210096"/>
    <w:rsid w:val="00210426"/>
    <w:rsid w:val="00210A8C"/>
    <w:rsid w:val="00211A0D"/>
    <w:rsid w:val="00211A42"/>
    <w:rsid w:val="00211B7C"/>
    <w:rsid w:val="00212E0E"/>
    <w:rsid w:val="00213613"/>
    <w:rsid w:val="002136ED"/>
    <w:rsid w:val="002137BD"/>
    <w:rsid w:val="00214258"/>
    <w:rsid w:val="002146C4"/>
    <w:rsid w:val="00214D48"/>
    <w:rsid w:val="00215DA4"/>
    <w:rsid w:val="0021621F"/>
    <w:rsid w:val="00216354"/>
    <w:rsid w:val="00216E2B"/>
    <w:rsid w:val="0021716A"/>
    <w:rsid w:val="0021781D"/>
    <w:rsid w:val="002179A0"/>
    <w:rsid w:val="00217D4A"/>
    <w:rsid w:val="00220776"/>
    <w:rsid w:val="00220BCA"/>
    <w:rsid w:val="00220C72"/>
    <w:rsid w:val="002210F1"/>
    <w:rsid w:val="00221B15"/>
    <w:rsid w:val="00221BCA"/>
    <w:rsid w:val="0022202F"/>
    <w:rsid w:val="00222106"/>
    <w:rsid w:val="0022222B"/>
    <w:rsid w:val="00222841"/>
    <w:rsid w:val="002229F1"/>
    <w:rsid w:val="00222FEB"/>
    <w:rsid w:val="0022344C"/>
    <w:rsid w:val="00223C4F"/>
    <w:rsid w:val="00224422"/>
    <w:rsid w:val="00225864"/>
    <w:rsid w:val="0022618D"/>
    <w:rsid w:val="0022631A"/>
    <w:rsid w:val="0022657C"/>
    <w:rsid w:val="0022663B"/>
    <w:rsid w:val="00226816"/>
    <w:rsid w:val="0022688D"/>
    <w:rsid w:val="00226CC2"/>
    <w:rsid w:val="002270B0"/>
    <w:rsid w:val="00227143"/>
    <w:rsid w:val="002272F6"/>
    <w:rsid w:val="002274CD"/>
    <w:rsid w:val="002277E4"/>
    <w:rsid w:val="00227A35"/>
    <w:rsid w:val="00230140"/>
    <w:rsid w:val="00230594"/>
    <w:rsid w:val="0023091B"/>
    <w:rsid w:val="00230D2A"/>
    <w:rsid w:val="00231298"/>
    <w:rsid w:val="00231328"/>
    <w:rsid w:val="00232633"/>
    <w:rsid w:val="00232895"/>
    <w:rsid w:val="00233350"/>
    <w:rsid w:val="00233BCA"/>
    <w:rsid w:val="00233CA5"/>
    <w:rsid w:val="00234627"/>
    <w:rsid w:val="00235516"/>
    <w:rsid w:val="00235661"/>
    <w:rsid w:val="002358EA"/>
    <w:rsid w:val="00236401"/>
    <w:rsid w:val="00236786"/>
    <w:rsid w:val="002367B2"/>
    <w:rsid w:val="00237449"/>
    <w:rsid w:val="00240132"/>
    <w:rsid w:val="002402DA"/>
    <w:rsid w:val="0024084F"/>
    <w:rsid w:val="00240AFA"/>
    <w:rsid w:val="00241481"/>
    <w:rsid w:val="002419B9"/>
    <w:rsid w:val="00241DAF"/>
    <w:rsid w:val="002422B7"/>
    <w:rsid w:val="0024263F"/>
    <w:rsid w:val="00242E15"/>
    <w:rsid w:val="00243956"/>
    <w:rsid w:val="002441DB"/>
    <w:rsid w:val="00244475"/>
    <w:rsid w:val="002445B5"/>
    <w:rsid w:val="00244EA7"/>
    <w:rsid w:val="0024533F"/>
    <w:rsid w:val="002465AB"/>
    <w:rsid w:val="002473F2"/>
    <w:rsid w:val="00247FD9"/>
    <w:rsid w:val="00250676"/>
    <w:rsid w:val="0025217F"/>
    <w:rsid w:val="00252C04"/>
    <w:rsid w:val="00252D43"/>
    <w:rsid w:val="00252E81"/>
    <w:rsid w:val="002532A6"/>
    <w:rsid w:val="00253610"/>
    <w:rsid w:val="00253F70"/>
    <w:rsid w:val="00254A10"/>
    <w:rsid w:val="00254BFE"/>
    <w:rsid w:val="00255867"/>
    <w:rsid w:val="0025641F"/>
    <w:rsid w:val="002569DE"/>
    <w:rsid w:val="00257594"/>
    <w:rsid w:val="0025765A"/>
    <w:rsid w:val="0025781D"/>
    <w:rsid w:val="00257E0F"/>
    <w:rsid w:val="0026014F"/>
    <w:rsid w:val="0026018A"/>
    <w:rsid w:val="002602FA"/>
    <w:rsid w:val="0026140A"/>
    <w:rsid w:val="002616EA"/>
    <w:rsid w:val="00262346"/>
    <w:rsid w:val="00263C79"/>
    <w:rsid w:val="00263CA8"/>
    <w:rsid w:val="0026456E"/>
    <w:rsid w:val="00264A13"/>
    <w:rsid w:val="00265071"/>
    <w:rsid w:val="0026567E"/>
    <w:rsid w:val="002656FE"/>
    <w:rsid w:val="00265725"/>
    <w:rsid w:val="002657B6"/>
    <w:rsid w:val="00266419"/>
    <w:rsid w:val="0026656B"/>
    <w:rsid w:val="00266704"/>
    <w:rsid w:val="00266761"/>
    <w:rsid w:val="002674C0"/>
    <w:rsid w:val="002679C5"/>
    <w:rsid w:val="00267C94"/>
    <w:rsid w:val="00270216"/>
    <w:rsid w:val="002705D9"/>
    <w:rsid w:val="00270EDD"/>
    <w:rsid w:val="0027199B"/>
    <w:rsid w:val="00272428"/>
    <w:rsid w:val="002732F5"/>
    <w:rsid w:val="00273736"/>
    <w:rsid w:val="00273E1F"/>
    <w:rsid w:val="002742E4"/>
    <w:rsid w:val="00274C16"/>
    <w:rsid w:val="00275802"/>
    <w:rsid w:val="00275E54"/>
    <w:rsid w:val="00275F80"/>
    <w:rsid w:val="002761EC"/>
    <w:rsid w:val="002769AC"/>
    <w:rsid w:val="00276CBC"/>
    <w:rsid w:val="0027704E"/>
    <w:rsid w:val="00277282"/>
    <w:rsid w:val="00277452"/>
    <w:rsid w:val="00280B46"/>
    <w:rsid w:val="00280ED8"/>
    <w:rsid w:val="00282700"/>
    <w:rsid w:val="00282831"/>
    <w:rsid w:val="00282896"/>
    <w:rsid w:val="00282F37"/>
    <w:rsid w:val="0028335D"/>
    <w:rsid w:val="002839B8"/>
    <w:rsid w:val="00284BAC"/>
    <w:rsid w:val="00284D31"/>
    <w:rsid w:val="002850B5"/>
    <w:rsid w:val="00285393"/>
    <w:rsid w:val="0028594A"/>
    <w:rsid w:val="00286946"/>
    <w:rsid w:val="00286AA8"/>
    <w:rsid w:val="00286D00"/>
    <w:rsid w:val="00286D24"/>
    <w:rsid w:val="00286DBF"/>
    <w:rsid w:val="00286F93"/>
    <w:rsid w:val="00287598"/>
    <w:rsid w:val="0028782D"/>
    <w:rsid w:val="002878A7"/>
    <w:rsid w:val="00287C1C"/>
    <w:rsid w:val="00291026"/>
    <w:rsid w:val="0029163A"/>
    <w:rsid w:val="0029171C"/>
    <w:rsid w:val="00291C04"/>
    <w:rsid w:val="00291F77"/>
    <w:rsid w:val="00292299"/>
    <w:rsid w:val="00293E19"/>
    <w:rsid w:val="00293E2C"/>
    <w:rsid w:val="002945D2"/>
    <w:rsid w:val="00294C5D"/>
    <w:rsid w:val="00295608"/>
    <w:rsid w:val="00295ADF"/>
    <w:rsid w:val="00297417"/>
    <w:rsid w:val="002A006C"/>
    <w:rsid w:val="002A020C"/>
    <w:rsid w:val="002A0221"/>
    <w:rsid w:val="002A0D00"/>
    <w:rsid w:val="002A1E8A"/>
    <w:rsid w:val="002A2D4C"/>
    <w:rsid w:val="002A3B4C"/>
    <w:rsid w:val="002A3D43"/>
    <w:rsid w:val="002A3E3D"/>
    <w:rsid w:val="002A42BB"/>
    <w:rsid w:val="002A4A73"/>
    <w:rsid w:val="002A50A5"/>
    <w:rsid w:val="002A5759"/>
    <w:rsid w:val="002A5825"/>
    <w:rsid w:val="002A591C"/>
    <w:rsid w:val="002A5B26"/>
    <w:rsid w:val="002A6B81"/>
    <w:rsid w:val="002A6BC5"/>
    <w:rsid w:val="002A7340"/>
    <w:rsid w:val="002A7770"/>
    <w:rsid w:val="002A7849"/>
    <w:rsid w:val="002A7BD1"/>
    <w:rsid w:val="002B090E"/>
    <w:rsid w:val="002B1397"/>
    <w:rsid w:val="002B193E"/>
    <w:rsid w:val="002B1D8E"/>
    <w:rsid w:val="002B24CD"/>
    <w:rsid w:val="002B47CD"/>
    <w:rsid w:val="002B54B3"/>
    <w:rsid w:val="002B56B8"/>
    <w:rsid w:val="002B5807"/>
    <w:rsid w:val="002B5BB0"/>
    <w:rsid w:val="002B6FD4"/>
    <w:rsid w:val="002B7743"/>
    <w:rsid w:val="002B7FD8"/>
    <w:rsid w:val="002C0164"/>
    <w:rsid w:val="002C01D5"/>
    <w:rsid w:val="002C0E18"/>
    <w:rsid w:val="002C13C7"/>
    <w:rsid w:val="002C148F"/>
    <w:rsid w:val="002C1E04"/>
    <w:rsid w:val="002C2B86"/>
    <w:rsid w:val="002C2EB8"/>
    <w:rsid w:val="002C3CE7"/>
    <w:rsid w:val="002C3EDF"/>
    <w:rsid w:val="002C502C"/>
    <w:rsid w:val="002C5394"/>
    <w:rsid w:val="002C5650"/>
    <w:rsid w:val="002C6551"/>
    <w:rsid w:val="002C75C7"/>
    <w:rsid w:val="002D04CA"/>
    <w:rsid w:val="002D07A6"/>
    <w:rsid w:val="002D0D07"/>
    <w:rsid w:val="002D14A6"/>
    <w:rsid w:val="002D16F5"/>
    <w:rsid w:val="002D1FA5"/>
    <w:rsid w:val="002D243B"/>
    <w:rsid w:val="002D2658"/>
    <w:rsid w:val="002D2660"/>
    <w:rsid w:val="002D4F72"/>
    <w:rsid w:val="002D56F1"/>
    <w:rsid w:val="002D5929"/>
    <w:rsid w:val="002D5C34"/>
    <w:rsid w:val="002D6BCE"/>
    <w:rsid w:val="002D7053"/>
    <w:rsid w:val="002E01B1"/>
    <w:rsid w:val="002E09BD"/>
    <w:rsid w:val="002E0D51"/>
    <w:rsid w:val="002E2128"/>
    <w:rsid w:val="002E24EA"/>
    <w:rsid w:val="002E3792"/>
    <w:rsid w:val="002E3E88"/>
    <w:rsid w:val="002E4B08"/>
    <w:rsid w:val="002E50E3"/>
    <w:rsid w:val="002E5A68"/>
    <w:rsid w:val="002E5A90"/>
    <w:rsid w:val="002E5D19"/>
    <w:rsid w:val="002E65F6"/>
    <w:rsid w:val="002E7691"/>
    <w:rsid w:val="002F0B65"/>
    <w:rsid w:val="002F0D0D"/>
    <w:rsid w:val="002F14CF"/>
    <w:rsid w:val="002F1980"/>
    <w:rsid w:val="002F1B7E"/>
    <w:rsid w:val="002F2113"/>
    <w:rsid w:val="002F27E9"/>
    <w:rsid w:val="002F413E"/>
    <w:rsid w:val="002F4676"/>
    <w:rsid w:val="002F4C61"/>
    <w:rsid w:val="002F4E64"/>
    <w:rsid w:val="002F5532"/>
    <w:rsid w:val="002F5A31"/>
    <w:rsid w:val="002F6015"/>
    <w:rsid w:val="002F64A9"/>
    <w:rsid w:val="002F69A7"/>
    <w:rsid w:val="002F6B97"/>
    <w:rsid w:val="002F7439"/>
    <w:rsid w:val="002F7659"/>
    <w:rsid w:val="002F7F88"/>
    <w:rsid w:val="0030162E"/>
    <w:rsid w:val="003017FF"/>
    <w:rsid w:val="00301B0B"/>
    <w:rsid w:val="003035A6"/>
    <w:rsid w:val="003037D8"/>
    <w:rsid w:val="00303ABF"/>
    <w:rsid w:val="003057A7"/>
    <w:rsid w:val="00305CEB"/>
    <w:rsid w:val="00305F45"/>
    <w:rsid w:val="0030653F"/>
    <w:rsid w:val="00306B0D"/>
    <w:rsid w:val="003077B4"/>
    <w:rsid w:val="003077EA"/>
    <w:rsid w:val="00307F60"/>
    <w:rsid w:val="00310A09"/>
    <w:rsid w:val="00310C71"/>
    <w:rsid w:val="00310D7A"/>
    <w:rsid w:val="003116B9"/>
    <w:rsid w:val="00311751"/>
    <w:rsid w:val="003119DD"/>
    <w:rsid w:val="00311BD9"/>
    <w:rsid w:val="00312411"/>
    <w:rsid w:val="00313680"/>
    <w:rsid w:val="003138FD"/>
    <w:rsid w:val="003143AA"/>
    <w:rsid w:val="00314516"/>
    <w:rsid w:val="00314ABC"/>
    <w:rsid w:val="00314B58"/>
    <w:rsid w:val="00315418"/>
    <w:rsid w:val="003157CF"/>
    <w:rsid w:val="00315BA8"/>
    <w:rsid w:val="00315BED"/>
    <w:rsid w:val="00315FAC"/>
    <w:rsid w:val="0031605A"/>
    <w:rsid w:val="00316068"/>
    <w:rsid w:val="00316136"/>
    <w:rsid w:val="003162A9"/>
    <w:rsid w:val="00316721"/>
    <w:rsid w:val="00320383"/>
    <w:rsid w:val="00320924"/>
    <w:rsid w:val="00320E52"/>
    <w:rsid w:val="00321799"/>
    <w:rsid w:val="00321FA3"/>
    <w:rsid w:val="00322385"/>
    <w:rsid w:val="00322ACA"/>
    <w:rsid w:val="00322B58"/>
    <w:rsid w:val="00322F7E"/>
    <w:rsid w:val="0032319A"/>
    <w:rsid w:val="003234B4"/>
    <w:rsid w:val="003236EF"/>
    <w:rsid w:val="00323CCE"/>
    <w:rsid w:val="00325336"/>
    <w:rsid w:val="00325DE3"/>
    <w:rsid w:val="00327299"/>
    <w:rsid w:val="00327383"/>
    <w:rsid w:val="003275FE"/>
    <w:rsid w:val="00327820"/>
    <w:rsid w:val="003304B0"/>
    <w:rsid w:val="00331A30"/>
    <w:rsid w:val="00333BB3"/>
    <w:rsid w:val="00333C4F"/>
    <w:rsid w:val="00333EB6"/>
    <w:rsid w:val="003341AF"/>
    <w:rsid w:val="003352DF"/>
    <w:rsid w:val="00335B87"/>
    <w:rsid w:val="00335E55"/>
    <w:rsid w:val="003365EF"/>
    <w:rsid w:val="00337243"/>
    <w:rsid w:val="0034013D"/>
    <w:rsid w:val="0034037F"/>
    <w:rsid w:val="00340640"/>
    <w:rsid w:val="00340C83"/>
    <w:rsid w:val="00341942"/>
    <w:rsid w:val="003428F0"/>
    <w:rsid w:val="00342B71"/>
    <w:rsid w:val="003438A6"/>
    <w:rsid w:val="00344169"/>
    <w:rsid w:val="003441FA"/>
    <w:rsid w:val="00344659"/>
    <w:rsid w:val="00344A18"/>
    <w:rsid w:val="003456FA"/>
    <w:rsid w:val="00345765"/>
    <w:rsid w:val="0034582B"/>
    <w:rsid w:val="00345FE1"/>
    <w:rsid w:val="0034609C"/>
    <w:rsid w:val="003474EC"/>
    <w:rsid w:val="00350277"/>
    <w:rsid w:val="00350811"/>
    <w:rsid w:val="0035221E"/>
    <w:rsid w:val="0035221F"/>
    <w:rsid w:val="00352425"/>
    <w:rsid w:val="00352564"/>
    <w:rsid w:val="00352613"/>
    <w:rsid w:val="003527BE"/>
    <w:rsid w:val="003539C7"/>
    <w:rsid w:val="00353C72"/>
    <w:rsid w:val="00354D3F"/>
    <w:rsid w:val="003567DC"/>
    <w:rsid w:val="00356A75"/>
    <w:rsid w:val="00356E72"/>
    <w:rsid w:val="00356FC8"/>
    <w:rsid w:val="003570D8"/>
    <w:rsid w:val="00357F93"/>
    <w:rsid w:val="003608E7"/>
    <w:rsid w:val="00360D6D"/>
    <w:rsid w:val="00361DB0"/>
    <w:rsid w:val="00362295"/>
    <w:rsid w:val="00362300"/>
    <w:rsid w:val="00362CFE"/>
    <w:rsid w:val="00364072"/>
    <w:rsid w:val="00364752"/>
    <w:rsid w:val="00364BBC"/>
    <w:rsid w:val="003655DA"/>
    <w:rsid w:val="003675D2"/>
    <w:rsid w:val="00367B16"/>
    <w:rsid w:val="00367DFE"/>
    <w:rsid w:val="00367E12"/>
    <w:rsid w:val="00367F7E"/>
    <w:rsid w:val="003703DE"/>
    <w:rsid w:val="0037074F"/>
    <w:rsid w:val="00370AB0"/>
    <w:rsid w:val="00370D45"/>
    <w:rsid w:val="00370F7B"/>
    <w:rsid w:val="00370F7D"/>
    <w:rsid w:val="00371666"/>
    <w:rsid w:val="00371CCF"/>
    <w:rsid w:val="00371F82"/>
    <w:rsid w:val="00373B6F"/>
    <w:rsid w:val="003743B8"/>
    <w:rsid w:val="00374486"/>
    <w:rsid w:val="00374B35"/>
    <w:rsid w:val="003753AD"/>
    <w:rsid w:val="00375A7D"/>
    <w:rsid w:val="00375AF2"/>
    <w:rsid w:val="003771DD"/>
    <w:rsid w:val="00377302"/>
    <w:rsid w:val="00377879"/>
    <w:rsid w:val="00380047"/>
    <w:rsid w:val="00380233"/>
    <w:rsid w:val="00380AAD"/>
    <w:rsid w:val="00380FD6"/>
    <w:rsid w:val="0038151F"/>
    <w:rsid w:val="0038194E"/>
    <w:rsid w:val="00382601"/>
    <w:rsid w:val="00382ADB"/>
    <w:rsid w:val="00382EEB"/>
    <w:rsid w:val="003832E9"/>
    <w:rsid w:val="00383A26"/>
    <w:rsid w:val="00383D8A"/>
    <w:rsid w:val="00384437"/>
    <w:rsid w:val="00385974"/>
    <w:rsid w:val="00385B31"/>
    <w:rsid w:val="00386F47"/>
    <w:rsid w:val="00387713"/>
    <w:rsid w:val="00387A00"/>
    <w:rsid w:val="0039036F"/>
    <w:rsid w:val="003904AF"/>
    <w:rsid w:val="00391120"/>
    <w:rsid w:val="00391231"/>
    <w:rsid w:val="00391893"/>
    <w:rsid w:val="00391CBE"/>
    <w:rsid w:val="00391CE1"/>
    <w:rsid w:val="00392794"/>
    <w:rsid w:val="0039361A"/>
    <w:rsid w:val="003936C5"/>
    <w:rsid w:val="00393A1F"/>
    <w:rsid w:val="003941AE"/>
    <w:rsid w:val="003943F7"/>
    <w:rsid w:val="0039444D"/>
    <w:rsid w:val="003949C0"/>
    <w:rsid w:val="00395541"/>
    <w:rsid w:val="003958A9"/>
    <w:rsid w:val="003958E6"/>
    <w:rsid w:val="00395FD4"/>
    <w:rsid w:val="00396AC1"/>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A6C9F"/>
    <w:rsid w:val="003B0543"/>
    <w:rsid w:val="003B1C6D"/>
    <w:rsid w:val="003B25BC"/>
    <w:rsid w:val="003B29D1"/>
    <w:rsid w:val="003B2EF1"/>
    <w:rsid w:val="003B312B"/>
    <w:rsid w:val="003B3567"/>
    <w:rsid w:val="003B47E0"/>
    <w:rsid w:val="003B4C2F"/>
    <w:rsid w:val="003B5628"/>
    <w:rsid w:val="003B5EBD"/>
    <w:rsid w:val="003B6904"/>
    <w:rsid w:val="003B6947"/>
    <w:rsid w:val="003B695B"/>
    <w:rsid w:val="003B78BD"/>
    <w:rsid w:val="003B7C6A"/>
    <w:rsid w:val="003B7EB9"/>
    <w:rsid w:val="003C2BDB"/>
    <w:rsid w:val="003C30A6"/>
    <w:rsid w:val="003C3AC2"/>
    <w:rsid w:val="003C3B46"/>
    <w:rsid w:val="003C646A"/>
    <w:rsid w:val="003C6A8B"/>
    <w:rsid w:val="003D0140"/>
    <w:rsid w:val="003D0A35"/>
    <w:rsid w:val="003D18CA"/>
    <w:rsid w:val="003D18D9"/>
    <w:rsid w:val="003D241B"/>
    <w:rsid w:val="003D262C"/>
    <w:rsid w:val="003D2B00"/>
    <w:rsid w:val="003D3533"/>
    <w:rsid w:val="003D4318"/>
    <w:rsid w:val="003D4A5C"/>
    <w:rsid w:val="003D4C90"/>
    <w:rsid w:val="003D4CD9"/>
    <w:rsid w:val="003D4D17"/>
    <w:rsid w:val="003D529F"/>
    <w:rsid w:val="003D56EA"/>
    <w:rsid w:val="003D5853"/>
    <w:rsid w:val="003D595D"/>
    <w:rsid w:val="003D5C23"/>
    <w:rsid w:val="003D6543"/>
    <w:rsid w:val="003D6EE0"/>
    <w:rsid w:val="003D739A"/>
    <w:rsid w:val="003D7815"/>
    <w:rsid w:val="003D7E6C"/>
    <w:rsid w:val="003E07AE"/>
    <w:rsid w:val="003E094D"/>
    <w:rsid w:val="003E0DFA"/>
    <w:rsid w:val="003E0E4D"/>
    <w:rsid w:val="003E1B26"/>
    <w:rsid w:val="003E1D02"/>
    <w:rsid w:val="003E20EB"/>
    <w:rsid w:val="003E2EBB"/>
    <w:rsid w:val="003E3650"/>
    <w:rsid w:val="003E483F"/>
    <w:rsid w:val="003E5753"/>
    <w:rsid w:val="003E5CB8"/>
    <w:rsid w:val="003E6283"/>
    <w:rsid w:val="003E671A"/>
    <w:rsid w:val="003E6AFF"/>
    <w:rsid w:val="003E6E55"/>
    <w:rsid w:val="003E73A8"/>
    <w:rsid w:val="003E7425"/>
    <w:rsid w:val="003E7514"/>
    <w:rsid w:val="003E7694"/>
    <w:rsid w:val="003E769D"/>
    <w:rsid w:val="003E7C1A"/>
    <w:rsid w:val="003E7ECA"/>
    <w:rsid w:val="003F04CF"/>
    <w:rsid w:val="003F1DD9"/>
    <w:rsid w:val="003F30F3"/>
    <w:rsid w:val="003F4372"/>
    <w:rsid w:val="003F5F87"/>
    <w:rsid w:val="003F61CD"/>
    <w:rsid w:val="003F6A2F"/>
    <w:rsid w:val="003F6AAF"/>
    <w:rsid w:val="003F7CE4"/>
    <w:rsid w:val="004011A5"/>
    <w:rsid w:val="004012D6"/>
    <w:rsid w:val="00401479"/>
    <w:rsid w:val="0040192D"/>
    <w:rsid w:val="004021B4"/>
    <w:rsid w:val="004021D1"/>
    <w:rsid w:val="00402551"/>
    <w:rsid w:val="0040350E"/>
    <w:rsid w:val="00403EFD"/>
    <w:rsid w:val="004042FC"/>
    <w:rsid w:val="00404492"/>
    <w:rsid w:val="004046F6"/>
    <w:rsid w:val="0040472F"/>
    <w:rsid w:val="00405583"/>
    <w:rsid w:val="00407DC9"/>
    <w:rsid w:val="00411571"/>
    <w:rsid w:val="00411708"/>
    <w:rsid w:val="00411A83"/>
    <w:rsid w:val="00412274"/>
    <w:rsid w:val="00412370"/>
    <w:rsid w:val="00413511"/>
    <w:rsid w:val="00413D83"/>
    <w:rsid w:val="00413ECC"/>
    <w:rsid w:val="004140A3"/>
    <w:rsid w:val="00414617"/>
    <w:rsid w:val="0041482F"/>
    <w:rsid w:val="00415139"/>
    <w:rsid w:val="004156D9"/>
    <w:rsid w:val="004158CB"/>
    <w:rsid w:val="004161A8"/>
    <w:rsid w:val="004161CD"/>
    <w:rsid w:val="004164DF"/>
    <w:rsid w:val="00417332"/>
    <w:rsid w:val="00417FC0"/>
    <w:rsid w:val="004204C6"/>
    <w:rsid w:val="004211F1"/>
    <w:rsid w:val="00421D52"/>
    <w:rsid w:val="00422848"/>
    <w:rsid w:val="0042486B"/>
    <w:rsid w:val="00424956"/>
    <w:rsid w:val="004251BD"/>
    <w:rsid w:val="00425307"/>
    <w:rsid w:val="00427D6D"/>
    <w:rsid w:val="00427D9F"/>
    <w:rsid w:val="00427DD3"/>
    <w:rsid w:val="00430735"/>
    <w:rsid w:val="00430798"/>
    <w:rsid w:val="00431037"/>
    <w:rsid w:val="00431E51"/>
    <w:rsid w:val="00431EA0"/>
    <w:rsid w:val="0043444E"/>
    <w:rsid w:val="00434697"/>
    <w:rsid w:val="004352FD"/>
    <w:rsid w:val="00436EE8"/>
    <w:rsid w:val="00436FE3"/>
    <w:rsid w:val="00440646"/>
    <w:rsid w:val="004412A0"/>
    <w:rsid w:val="0044175E"/>
    <w:rsid w:val="00441FC3"/>
    <w:rsid w:val="0044292B"/>
    <w:rsid w:val="00442A1A"/>
    <w:rsid w:val="004432EF"/>
    <w:rsid w:val="004433A5"/>
    <w:rsid w:val="004461BE"/>
    <w:rsid w:val="00446335"/>
    <w:rsid w:val="00446487"/>
    <w:rsid w:val="00446F95"/>
    <w:rsid w:val="004476E8"/>
    <w:rsid w:val="00447D4E"/>
    <w:rsid w:val="004505BC"/>
    <w:rsid w:val="004524A1"/>
    <w:rsid w:val="00453952"/>
    <w:rsid w:val="00453D31"/>
    <w:rsid w:val="0045409C"/>
    <w:rsid w:val="0045427F"/>
    <w:rsid w:val="0045480C"/>
    <w:rsid w:val="00455621"/>
    <w:rsid w:val="00455A08"/>
    <w:rsid w:val="00455A63"/>
    <w:rsid w:val="00455BB6"/>
    <w:rsid w:val="004560E0"/>
    <w:rsid w:val="00456672"/>
    <w:rsid w:val="00456683"/>
    <w:rsid w:val="0045680B"/>
    <w:rsid w:val="00457491"/>
    <w:rsid w:val="004575B4"/>
    <w:rsid w:val="00457A6B"/>
    <w:rsid w:val="00457BB4"/>
    <w:rsid w:val="00460156"/>
    <w:rsid w:val="0046029C"/>
    <w:rsid w:val="00460415"/>
    <w:rsid w:val="0046080E"/>
    <w:rsid w:val="00460C44"/>
    <w:rsid w:val="0046114B"/>
    <w:rsid w:val="004612E1"/>
    <w:rsid w:val="004616BB"/>
    <w:rsid w:val="004635D1"/>
    <w:rsid w:val="0046364F"/>
    <w:rsid w:val="00464932"/>
    <w:rsid w:val="004649A6"/>
    <w:rsid w:val="00465024"/>
    <w:rsid w:val="0046552B"/>
    <w:rsid w:val="0046750C"/>
    <w:rsid w:val="0046774D"/>
    <w:rsid w:val="004704F2"/>
    <w:rsid w:val="0047056E"/>
    <w:rsid w:val="00470A85"/>
    <w:rsid w:val="00471F15"/>
    <w:rsid w:val="0047218F"/>
    <w:rsid w:val="0047267D"/>
    <w:rsid w:val="0047379E"/>
    <w:rsid w:val="004747A0"/>
    <w:rsid w:val="00474CAF"/>
    <w:rsid w:val="00474EF5"/>
    <w:rsid w:val="00474F91"/>
    <w:rsid w:val="00475500"/>
    <w:rsid w:val="00475F20"/>
    <w:rsid w:val="004760EC"/>
    <w:rsid w:val="004768BE"/>
    <w:rsid w:val="004768FB"/>
    <w:rsid w:val="00477067"/>
    <w:rsid w:val="00477859"/>
    <w:rsid w:val="00477A6F"/>
    <w:rsid w:val="004804F8"/>
    <w:rsid w:val="00481089"/>
    <w:rsid w:val="0048341C"/>
    <w:rsid w:val="00483773"/>
    <w:rsid w:val="00483B30"/>
    <w:rsid w:val="0048493A"/>
    <w:rsid w:val="0048511E"/>
    <w:rsid w:val="0048523C"/>
    <w:rsid w:val="004857D8"/>
    <w:rsid w:val="004860DF"/>
    <w:rsid w:val="004861B3"/>
    <w:rsid w:val="00486CE4"/>
    <w:rsid w:val="004875F1"/>
    <w:rsid w:val="00490605"/>
    <w:rsid w:val="004909D7"/>
    <w:rsid w:val="00490E63"/>
    <w:rsid w:val="00491FCD"/>
    <w:rsid w:val="00492332"/>
    <w:rsid w:val="00492440"/>
    <w:rsid w:val="00492A87"/>
    <w:rsid w:val="0049348E"/>
    <w:rsid w:val="004935CF"/>
    <w:rsid w:val="004936B6"/>
    <w:rsid w:val="00494C53"/>
    <w:rsid w:val="00495212"/>
    <w:rsid w:val="00495C61"/>
    <w:rsid w:val="00495CD8"/>
    <w:rsid w:val="00495FF3"/>
    <w:rsid w:val="00496657"/>
    <w:rsid w:val="00496703"/>
    <w:rsid w:val="0049683E"/>
    <w:rsid w:val="004A0755"/>
    <w:rsid w:val="004A22CC"/>
    <w:rsid w:val="004A25EE"/>
    <w:rsid w:val="004A2C1B"/>
    <w:rsid w:val="004A3318"/>
    <w:rsid w:val="004A3734"/>
    <w:rsid w:val="004A3D81"/>
    <w:rsid w:val="004A4173"/>
    <w:rsid w:val="004A46F2"/>
    <w:rsid w:val="004A4F45"/>
    <w:rsid w:val="004A5231"/>
    <w:rsid w:val="004A5A5C"/>
    <w:rsid w:val="004A5E5A"/>
    <w:rsid w:val="004A650D"/>
    <w:rsid w:val="004A67F9"/>
    <w:rsid w:val="004A6D8B"/>
    <w:rsid w:val="004A7B23"/>
    <w:rsid w:val="004A7D79"/>
    <w:rsid w:val="004B05A8"/>
    <w:rsid w:val="004B110E"/>
    <w:rsid w:val="004B1426"/>
    <w:rsid w:val="004B158E"/>
    <w:rsid w:val="004B166E"/>
    <w:rsid w:val="004B190C"/>
    <w:rsid w:val="004B22DC"/>
    <w:rsid w:val="004B25A3"/>
    <w:rsid w:val="004B275B"/>
    <w:rsid w:val="004B27C6"/>
    <w:rsid w:val="004B3B75"/>
    <w:rsid w:val="004B447E"/>
    <w:rsid w:val="004B4777"/>
    <w:rsid w:val="004B592F"/>
    <w:rsid w:val="004B6887"/>
    <w:rsid w:val="004B6AF3"/>
    <w:rsid w:val="004B6DD9"/>
    <w:rsid w:val="004B6ED1"/>
    <w:rsid w:val="004B6F48"/>
    <w:rsid w:val="004B71F0"/>
    <w:rsid w:val="004C07BE"/>
    <w:rsid w:val="004C11F0"/>
    <w:rsid w:val="004C12D0"/>
    <w:rsid w:val="004C13B8"/>
    <w:rsid w:val="004C16F0"/>
    <w:rsid w:val="004C1780"/>
    <w:rsid w:val="004C1930"/>
    <w:rsid w:val="004C1ACF"/>
    <w:rsid w:val="004C21CB"/>
    <w:rsid w:val="004C2AD3"/>
    <w:rsid w:val="004C2D06"/>
    <w:rsid w:val="004C3BF5"/>
    <w:rsid w:val="004C410A"/>
    <w:rsid w:val="004C4FA0"/>
    <w:rsid w:val="004C58D2"/>
    <w:rsid w:val="004C5C16"/>
    <w:rsid w:val="004C64C5"/>
    <w:rsid w:val="004C64D9"/>
    <w:rsid w:val="004C77E0"/>
    <w:rsid w:val="004D08A9"/>
    <w:rsid w:val="004D13A7"/>
    <w:rsid w:val="004D195A"/>
    <w:rsid w:val="004D1AA7"/>
    <w:rsid w:val="004D1F54"/>
    <w:rsid w:val="004D1FC7"/>
    <w:rsid w:val="004D2483"/>
    <w:rsid w:val="004D25A2"/>
    <w:rsid w:val="004D2FA2"/>
    <w:rsid w:val="004D37AD"/>
    <w:rsid w:val="004D3D5D"/>
    <w:rsid w:val="004D49FB"/>
    <w:rsid w:val="004D5195"/>
    <w:rsid w:val="004D5477"/>
    <w:rsid w:val="004D55A4"/>
    <w:rsid w:val="004D56CE"/>
    <w:rsid w:val="004D5BF4"/>
    <w:rsid w:val="004D6009"/>
    <w:rsid w:val="004D6320"/>
    <w:rsid w:val="004D6942"/>
    <w:rsid w:val="004D7209"/>
    <w:rsid w:val="004D7D6D"/>
    <w:rsid w:val="004D7DA4"/>
    <w:rsid w:val="004E0044"/>
    <w:rsid w:val="004E029D"/>
    <w:rsid w:val="004E03A8"/>
    <w:rsid w:val="004E0AC7"/>
    <w:rsid w:val="004E0DB1"/>
    <w:rsid w:val="004E0F2D"/>
    <w:rsid w:val="004E1667"/>
    <w:rsid w:val="004E2C8F"/>
    <w:rsid w:val="004E2D83"/>
    <w:rsid w:val="004E430C"/>
    <w:rsid w:val="004E514D"/>
    <w:rsid w:val="004E68B2"/>
    <w:rsid w:val="004E6CE0"/>
    <w:rsid w:val="004E6E7E"/>
    <w:rsid w:val="004E7148"/>
    <w:rsid w:val="004E79CE"/>
    <w:rsid w:val="004F0B34"/>
    <w:rsid w:val="004F10A3"/>
    <w:rsid w:val="004F19E9"/>
    <w:rsid w:val="004F207E"/>
    <w:rsid w:val="004F296F"/>
    <w:rsid w:val="004F3678"/>
    <w:rsid w:val="004F419F"/>
    <w:rsid w:val="004F45DC"/>
    <w:rsid w:val="004F49F8"/>
    <w:rsid w:val="004F4A2C"/>
    <w:rsid w:val="004F54B7"/>
    <w:rsid w:val="004F5E6F"/>
    <w:rsid w:val="004F5F98"/>
    <w:rsid w:val="004F6496"/>
    <w:rsid w:val="004F6519"/>
    <w:rsid w:val="004F6E65"/>
    <w:rsid w:val="004F72BE"/>
    <w:rsid w:val="00501EE8"/>
    <w:rsid w:val="00502881"/>
    <w:rsid w:val="00502AA5"/>
    <w:rsid w:val="00503C98"/>
    <w:rsid w:val="00503DA1"/>
    <w:rsid w:val="00503F4B"/>
    <w:rsid w:val="0050496C"/>
    <w:rsid w:val="005052E5"/>
    <w:rsid w:val="0050579E"/>
    <w:rsid w:val="005064B7"/>
    <w:rsid w:val="005075DB"/>
    <w:rsid w:val="00510199"/>
    <w:rsid w:val="005101DA"/>
    <w:rsid w:val="005107F1"/>
    <w:rsid w:val="00511B06"/>
    <w:rsid w:val="005126E5"/>
    <w:rsid w:val="00513475"/>
    <w:rsid w:val="005141B3"/>
    <w:rsid w:val="005144F9"/>
    <w:rsid w:val="0051471F"/>
    <w:rsid w:val="00514ACC"/>
    <w:rsid w:val="00515762"/>
    <w:rsid w:val="0051577E"/>
    <w:rsid w:val="00515AA1"/>
    <w:rsid w:val="0051609E"/>
    <w:rsid w:val="00516191"/>
    <w:rsid w:val="005164A8"/>
    <w:rsid w:val="0051696E"/>
    <w:rsid w:val="00516D27"/>
    <w:rsid w:val="00516ECA"/>
    <w:rsid w:val="00516F84"/>
    <w:rsid w:val="005173E4"/>
    <w:rsid w:val="0051762D"/>
    <w:rsid w:val="00520F31"/>
    <w:rsid w:val="00521E81"/>
    <w:rsid w:val="00521F78"/>
    <w:rsid w:val="005220E5"/>
    <w:rsid w:val="00522990"/>
    <w:rsid w:val="005234E7"/>
    <w:rsid w:val="005236AB"/>
    <w:rsid w:val="00524097"/>
    <w:rsid w:val="00524CFE"/>
    <w:rsid w:val="00525260"/>
    <w:rsid w:val="005252B2"/>
    <w:rsid w:val="00525B7A"/>
    <w:rsid w:val="00525EFB"/>
    <w:rsid w:val="00527811"/>
    <w:rsid w:val="00527E4B"/>
    <w:rsid w:val="005304A6"/>
    <w:rsid w:val="00530A08"/>
    <w:rsid w:val="00530A2E"/>
    <w:rsid w:val="005317FD"/>
    <w:rsid w:val="005318A9"/>
    <w:rsid w:val="00531D09"/>
    <w:rsid w:val="00531DAA"/>
    <w:rsid w:val="005325F7"/>
    <w:rsid w:val="005337C9"/>
    <w:rsid w:val="00533E17"/>
    <w:rsid w:val="00533EC2"/>
    <w:rsid w:val="0053582C"/>
    <w:rsid w:val="00536427"/>
    <w:rsid w:val="00536DB2"/>
    <w:rsid w:val="0053763F"/>
    <w:rsid w:val="00540859"/>
    <w:rsid w:val="00540A72"/>
    <w:rsid w:val="005412BA"/>
    <w:rsid w:val="005412BB"/>
    <w:rsid w:val="00542F57"/>
    <w:rsid w:val="00543763"/>
    <w:rsid w:val="005440B8"/>
    <w:rsid w:val="00544758"/>
    <w:rsid w:val="00544E1D"/>
    <w:rsid w:val="00544EAE"/>
    <w:rsid w:val="005450C1"/>
    <w:rsid w:val="0054622F"/>
    <w:rsid w:val="00546744"/>
    <w:rsid w:val="00547CA1"/>
    <w:rsid w:val="00547D60"/>
    <w:rsid w:val="00547F2B"/>
    <w:rsid w:val="00550075"/>
    <w:rsid w:val="0055026B"/>
    <w:rsid w:val="005507D1"/>
    <w:rsid w:val="00550FF6"/>
    <w:rsid w:val="00551886"/>
    <w:rsid w:val="00551B7F"/>
    <w:rsid w:val="00552280"/>
    <w:rsid w:val="005528D1"/>
    <w:rsid w:val="00553635"/>
    <w:rsid w:val="00553A9F"/>
    <w:rsid w:val="00554381"/>
    <w:rsid w:val="00554A55"/>
    <w:rsid w:val="00555639"/>
    <w:rsid w:val="00555DF8"/>
    <w:rsid w:val="005560C0"/>
    <w:rsid w:val="0055696A"/>
    <w:rsid w:val="0055703C"/>
    <w:rsid w:val="0055725A"/>
    <w:rsid w:val="005572AC"/>
    <w:rsid w:val="0055741B"/>
    <w:rsid w:val="00557D05"/>
    <w:rsid w:val="00560741"/>
    <w:rsid w:val="00561106"/>
    <w:rsid w:val="0056115F"/>
    <w:rsid w:val="00561F31"/>
    <w:rsid w:val="00562578"/>
    <w:rsid w:val="00563EE9"/>
    <w:rsid w:val="005640FF"/>
    <w:rsid w:val="00564233"/>
    <w:rsid w:val="0056441D"/>
    <w:rsid w:val="005654F5"/>
    <w:rsid w:val="005658A0"/>
    <w:rsid w:val="00565D41"/>
    <w:rsid w:val="0056655F"/>
    <w:rsid w:val="00566A62"/>
    <w:rsid w:val="00567EBC"/>
    <w:rsid w:val="005701B4"/>
    <w:rsid w:val="00570783"/>
    <w:rsid w:val="005707DD"/>
    <w:rsid w:val="00570C33"/>
    <w:rsid w:val="005710C3"/>
    <w:rsid w:val="00571D77"/>
    <w:rsid w:val="00571FD5"/>
    <w:rsid w:val="0057264E"/>
    <w:rsid w:val="00572C29"/>
    <w:rsid w:val="005738B2"/>
    <w:rsid w:val="00573F57"/>
    <w:rsid w:val="00574987"/>
    <w:rsid w:val="00574E4C"/>
    <w:rsid w:val="0057531F"/>
    <w:rsid w:val="00575C21"/>
    <w:rsid w:val="00575DDF"/>
    <w:rsid w:val="00576978"/>
    <w:rsid w:val="00576B4B"/>
    <w:rsid w:val="00576DCA"/>
    <w:rsid w:val="00577196"/>
    <w:rsid w:val="0057762A"/>
    <w:rsid w:val="005776BC"/>
    <w:rsid w:val="00577751"/>
    <w:rsid w:val="00577F8A"/>
    <w:rsid w:val="00580724"/>
    <w:rsid w:val="005811B2"/>
    <w:rsid w:val="005812A5"/>
    <w:rsid w:val="00581500"/>
    <w:rsid w:val="00581C65"/>
    <w:rsid w:val="00583175"/>
    <w:rsid w:val="005836C2"/>
    <w:rsid w:val="00583739"/>
    <w:rsid w:val="00583BE4"/>
    <w:rsid w:val="00583CEF"/>
    <w:rsid w:val="0058400A"/>
    <w:rsid w:val="005841D2"/>
    <w:rsid w:val="00585465"/>
    <w:rsid w:val="00585563"/>
    <w:rsid w:val="005855ED"/>
    <w:rsid w:val="00585FEA"/>
    <w:rsid w:val="00585FEE"/>
    <w:rsid w:val="005867B7"/>
    <w:rsid w:val="00586B6C"/>
    <w:rsid w:val="00586DFE"/>
    <w:rsid w:val="005873A3"/>
    <w:rsid w:val="00587734"/>
    <w:rsid w:val="00587FDD"/>
    <w:rsid w:val="0059008F"/>
    <w:rsid w:val="00590733"/>
    <w:rsid w:val="0059073F"/>
    <w:rsid w:val="0059077E"/>
    <w:rsid w:val="00591021"/>
    <w:rsid w:val="005914A8"/>
    <w:rsid w:val="0059268D"/>
    <w:rsid w:val="00592842"/>
    <w:rsid w:val="00593D70"/>
    <w:rsid w:val="00593E66"/>
    <w:rsid w:val="00593ECE"/>
    <w:rsid w:val="00593F28"/>
    <w:rsid w:val="005945DC"/>
    <w:rsid w:val="00594CF2"/>
    <w:rsid w:val="00594DEA"/>
    <w:rsid w:val="005954F7"/>
    <w:rsid w:val="005956B1"/>
    <w:rsid w:val="005957D7"/>
    <w:rsid w:val="005963FB"/>
    <w:rsid w:val="0059722F"/>
    <w:rsid w:val="0059793F"/>
    <w:rsid w:val="005A0046"/>
    <w:rsid w:val="005A029D"/>
    <w:rsid w:val="005A03C7"/>
    <w:rsid w:val="005A072A"/>
    <w:rsid w:val="005A0A84"/>
    <w:rsid w:val="005A0DAD"/>
    <w:rsid w:val="005A2561"/>
    <w:rsid w:val="005A3297"/>
    <w:rsid w:val="005A397D"/>
    <w:rsid w:val="005A39BA"/>
    <w:rsid w:val="005A4820"/>
    <w:rsid w:val="005A49C0"/>
    <w:rsid w:val="005A4D5E"/>
    <w:rsid w:val="005A5065"/>
    <w:rsid w:val="005A55A9"/>
    <w:rsid w:val="005A5982"/>
    <w:rsid w:val="005A5DFC"/>
    <w:rsid w:val="005A6366"/>
    <w:rsid w:val="005A716B"/>
    <w:rsid w:val="005A7275"/>
    <w:rsid w:val="005A7CC5"/>
    <w:rsid w:val="005B0D27"/>
    <w:rsid w:val="005B0F68"/>
    <w:rsid w:val="005B11FB"/>
    <w:rsid w:val="005B1306"/>
    <w:rsid w:val="005B23D5"/>
    <w:rsid w:val="005B2443"/>
    <w:rsid w:val="005B2791"/>
    <w:rsid w:val="005B2D9E"/>
    <w:rsid w:val="005B308C"/>
    <w:rsid w:val="005B3363"/>
    <w:rsid w:val="005B382B"/>
    <w:rsid w:val="005B4C37"/>
    <w:rsid w:val="005B56E2"/>
    <w:rsid w:val="005B580C"/>
    <w:rsid w:val="005B62D0"/>
    <w:rsid w:val="005B667E"/>
    <w:rsid w:val="005B7580"/>
    <w:rsid w:val="005B7992"/>
    <w:rsid w:val="005C04F0"/>
    <w:rsid w:val="005C19D9"/>
    <w:rsid w:val="005C37D1"/>
    <w:rsid w:val="005C38FB"/>
    <w:rsid w:val="005C3E84"/>
    <w:rsid w:val="005C3EB6"/>
    <w:rsid w:val="005C41CA"/>
    <w:rsid w:val="005C54CF"/>
    <w:rsid w:val="005C5ACB"/>
    <w:rsid w:val="005C5B14"/>
    <w:rsid w:val="005C6FAF"/>
    <w:rsid w:val="005C70A9"/>
    <w:rsid w:val="005C7515"/>
    <w:rsid w:val="005C765B"/>
    <w:rsid w:val="005C7C05"/>
    <w:rsid w:val="005D020B"/>
    <w:rsid w:val="005D0AC6"/>
    <w:rsid w:val="005D0C2A"/>
    <w:rsid w:val="005D0D74"/>
    <w:rsid w:val="005D14D9"/>
    <w:rsid w:val="005D1B49"/>
    <w:rsid w:val="005D2525"/>
    <w:rsid w:val="005D2AE9"/>
    <w:rsid w:val="005D2E78"/>
    <w:rsid w:val="005D2F10"/>
    <w:rsid w:val="005D4784"/>
    <w:rsid w:val="005D53BF"/>
    <w:rsid w:val="005D5448"/>
    <w:rsid w:val="005D586C"/>
    <w:rsid w:val="005D6635"/>
    <w:rsid w:val="005D6691"/>
    <w:rsid w:val="005D6B75"/>
    <w:rsid w:val="005D6D26"/>
    <w:rsid w:val="005D729E"/>
    <w:rsid w:val="005D78F2"/>
    <w:rsid w:val="005D7D2D"/>
    <w:rsid w:val="005E07B9"/>
    <w:rsid w:val="005E16B6"/>
    <w:rsid w:val="005E16FB"/>
    <w:rsid w:val="005E1D23"/>
    <w:rsid w:val="005E1F9D"/>
    <w:rsid w:val="005E3AED"/>
    <w:rsid w:val="005E411A"/>
    <w:rsid w:val="005E42A7"/>
    <w:rsid w:val="005E4D1C"/>
    <w:rsid w:val="005E4E4E"/>
    <w:rsid w:val="005E5779"/>
    <w:rsid w:val="005E590F"/>
    <w:rsid w:val="005E603E"/>
    <w:rsid w:val="005E619E"/>
    <w:rsid w:val="005E6307"/>
    <w:rsid w:val="005E6C06"/>
    <w:rsid w:val="005E6E03"/>
    <w:rsid w:val="005E769F"/>
    <w:rsid w:val="005E78FC"/>
    <w:rsid w:val="005F061E"/>
    <w:rsid w:val="005F146D"/>
    <w:rsid w:val="005F19A6"/>
    <w:rsid w:val="005F25B5"/>
    <w:rsid w:val="005F26EE"/>
    <w:rsid w:val="005F27F1"/>
    <w:rsid w:val="005F341F"/>
    <w:rsid w:val="005F3B81"/>
    <w:rsid w:val="005F429A"/>
    <w:rsid w:val="005F4FD9"/>
    <w:rsid w:val="005F5642"/>
    <w:rsid w:val="005F5F38"/>
    <w:rsid w:val="005F5FE9"/>
    <w:rsid w:val="005F628E"/>
    <w:rsid w:val="005F63FD"/>
    <w:rsid w:val="005F6ABE"/>
    <w:rsid w:val="005F746C"/>
    <w:rsid w:val="00600D9A"/>
    <w:rsid w:val="00601507"/>
    <w:rsid w:val="006018CA"/>
    <w:rsid w:val="00602AA4"/>
    <w:rsid w:val="006036D1"/>
    <w:rsid w:val="00603C8C"/>
    <w:rsid w:val="00603EE1"/>
    <w:rsid w:val="00606860"/>
    <w:rsid w:val="00606E5C"/>
    <w:rsid w:val="00606F88"/>
    <w:rsid w:val="00606FD7"/>
    <w:rsid w:val="006078CB"/>
    <w:rsid w:val="006102ED"/>
    <w:rsid w:val="00610ACA"/>
    <w:rsid w:val="006113D8"/>
    <w:rsid w:val="00612CD2"/>
    <w:rsid w:val="006130EC"/>
    <w:rsid w:val="00613340"/>
    <w:rsid w:val="0061360D"/>
    <w:rsid w:val="00613E03"/>
    <w:rsid w:val="006145C2"/>
    <w:rsid w:val="00615469"/>
    <w:rsid w:val="006159FF"/>
    <w:rsid w:val="00615FA7"/>
    <w:rsid w:val="0061635F"/>
    <w:rsid w:val="0061675C"/>
    <w:rsid w:val="00616D13"/>
    <w:rsid w:val="00616EF4"/>
    <w:rsid w:val="00616FCC"/>
    <w:rsid w:val="00617A85"/>
    <w:rsid w:val="00617ED3"/>
    <w:rsid w:val="00620DD7"/>
    <w:rsid w:val="00620F1C"/>
    <w:rsid w:val="006216F4"/>
    <w:rsid w:val="00621EF5"/>
    <w:rsid w:val="0062211E"/>
    <w:rsid w:val="00622824"/>
    <w:rsid w:val="006236B8"/>
    <w:rsid w:val="00623A5F"/>
    <w:rsid w:val="00623B4D"/>
    <w:rsid w:val="00623E6C"/>
    <w:rsid w:val="006243F9"/>
    <w:rsid w:val="00624822"/>
    <w:rsid w:val="00624DB8"/>
    <w:rsid w:val="00625638"/>
    <w:rsid w:val="00625983"/>
    <w:rsid w:val="00625E61"/>
    <w:rsid w:val="0062629A"/>
    <w:rsid w:val="00626BB3"/>
    <w:rsid w:val="00627773"/>
    <w:rsid w:val="00627A4E"/>
    <w:rsid w:val="00627F2D"/>
    <w:rsid w:val="00632955"/>
    <w:rsid w:val="00633952"/>
    <w:rsid w:val="00633B38"/>
    <w:rsid w:val="00633DA5"/>
    <w:rsid w:val="0063473D"/>
    <w:rsid w:val="00634AF0"/>
    <w:rsid w:val="006354BC"/>
    <w:rsid w:val="00635712"/>
    <w:rsid w:val="00635754"/>
    <w:rsid w:val="006367C4"/>
    <w:rsid w:val="00637953"/>
    <w:rsid w:val="006403E0"/>
    <w:rsid w:val="00640439"/>
    <w:rsid w:val="0064052F"/>
    <w:rsid w:val="0064072D"/>
    <w:rsid w:val="006414BC"/>
    <w:rsid w:val="00641EB8"/>
    <w:rsid w:val="006422BE"/>
    <w:rsid w:val="00642B2D"/>
    <w:rsid w:val="00643001"/>
    <w:rsid w:val="00643714"/>
    <w:rsid w:val="00643E1D"/>
    <w:rsid w:val="006443FB"/>
    <w:rsid w:val="0064443C"/>
    <w:rsid w:val="006447C5"/>
    <w:rsid w:val="00644ED3"/>
    <w:rsid w:val="006455E7"/>
    <w:rsid w:val="00645A2C"/>
    <w:rsid w:val="00645CF2"/>
    <w:rsid w:val="00645E74"/>
    <w:rsid w:val="006460EC"/>
    <w:rsid w:val="00646684"/>
    <w:rsid w:val="00647AAC"/>
    <w:rsid w:val="006504D0"/>
    <w:rsid w:val="0065054E"/>
    <w:rsid w:val="00650ED2"/>
    <w:rsid w:val="00650FE9"/>
    <w:rsid w:val="0065160E"/>
    <w:rsid w:val="00653984"/>
    <w:rsid w:val="00653F5A"/>
    <w:rsid w:val="006555D7"/>
    <w:rsid w:val="006556B3"/>
    <w:rsid w:val="00655819"/>
    <w:rsid w:val="00655864"/>
    <w:rsid w:val="0065646B"/>
    <w:rsid w:val="00656612"/>
    <w:rsid w:val="00656737"/>
    <w:rsid w:val="00656747"/>
    <w:rsid w:val="006569B2"/>
    <w:rsid w:val="00657027"/>
    <w:rsid w:val="0065717D"/>
    <w:rsid w:val="0065753A"/>
    <w:rsid w:val="006576BF"/>
    <w:rsid w:val="00657D73"/>
    <w:rsid w:val="00657DD9"/>
    <w:rsid w:val="00662D22"/>
    <w:rsid w:val="00664493"/>
    <w:rsid w:val="00664BDC"/>
    <w:rsid w:val="00664E2F"/>
    <w:rsid w:val="006651CD"/>
    <w:rsid w:val="006659B5"/>
    <w:rsid w:val="00665B84"/>
    <w:rsid w:val="006665D3"/>
    <w:rsid w:val="006669AB"/>
    <w:rsid w:val="00666A03"/>
    <w:rsid w:val="00671464"/>
    <w:rsid w:val="0067196F"/>
    <w:rsid w:val="00672A04"/>
    <w:rsid w:val="00672E22"/>
    <w:rsid w:val="00673015"/>
    <w:rsid w:val="00673F54"/>
    <w:rsid w:val="006753E7"/>
    <w:rsid w:val="006754D5"/>
    <w:rsid w:val="00675846"/>
    <w:rsid w:val="00675A71"/>
    <w:rsid w:val="00676200"/>
    <w:rsid w:val="00676C51"/>
    <w:rsid w:val="00676EE0"/>
    <w:rsid w:val="0068085A"/>
    <w:rsid w:val="00680CAA"/>
    <w:rsid w:val="00681123"/>
    <w:rsid w:val="006812AD"/>
    <w:rsid w:val="00682681"/>
    <w:rsid w:val="00682C90"/>
    <w:rsid w:val="006830DC"/>
    <w:rsid w:val="006837FE"/>
    <w:rsid w:val="0068411A"/>
    <w:rsid w:val="006841A0"/>
    <w:rsid w:val="006866E9"/>
    <w:rsid w:val="0068693C"/>
    <w:rsid w:val="00687AB3"/>
    <w:rsid w:val="006900D8"/>
    <w:rsid w:val="00691F4E"/>
    <w:rsid w:val="00692272"/>
    <w:rsid w:val="00692410"/>
    <w:rsid w:val="0069257B"/>
    <w:rsid w:val="00693C84"/>
    <w:rsid w:val="00694ABB"/>
    <w:rsid w:val="00694B81"/>
    <w:rsid w:val="00695269"/>
    <w:rsid w:val="00695651"/>
    <w:rsid w:val="00695858"/>
    <w:rsid w:val="00695A2B"/>
    <w:rsid w:val="00695C1F"/>
    <w:rsid w:val="00696EF6"/>
    <w:rsid w:val="00696F64"/>
    <w:rsid w:val="00697448"/>
    <w:rsid w:val="00697960"/>
    <w:rsid w:val="006A0813"/>
    <w:rsid w:val="006A0821"/>
    <w:rsid w:val="006A1C2B"/>
    <w:rsid w:val="006A1E68"/>
    <w:rsid w:val="006A2002"/>
    <w:rsid w:val="006A2116"/>
    <w:rsid w:val="006A329A"/>
    <w:rsid w:val="006A46F0"/>
    <w:rsid w:val="006A483B"/>
    <w:rsid w:val="006A4C70"/>
    <w:rsid w:val="006A53BB"/>
    <w:rsid w:val="006A567E"/>
    <w:rsid w:val="006A56BF"/>
    <w:rsid w:val="006A570B"/>
    <w:rsid w:val="006A57DC"/>
    <w:rsid w:val="006A66EE"/>
    <w:rsid w:val="006A7031"/>
    <w:rsid w:val="006B0120"/>
    <w:rsid w:val="006B0F87"/>
    <w:rsid w:val="006B12CE"/>
    <w:rsid w:val="006B19FE"/>
    <w:rsid w:val="006B1D93"/>
    <w:rsid w:val="006B33FC"/>
    <w:rsid w:val="006B35D9"/>
    <w:rsid w:val="006B39D4"/>
    <w:rsid w:val="006B5A20"/>
    <w:rsid w:val="006B620C"/>
    <w:rsid w:val="006B69D9"/>
    <w:rsid w:val="006B756B"/>
    <w:rsid w:val="006B7F35"/>
    <w:rsid w:val="006C033B"/>
    <w:rsid w:val="006C0EEE"/>
    <w:rsid w:val="006C0F60"/>
    <w:rsid w:val="006C12A9"/>
    <w:rsid w:val="006C1678"/>
    <w:rsid w:val="006C195E"/>
    <w:rsid w:val="006C1B37"/>
    <w:rsid w:val="006C1FF9"/>
    <w:rsid w:val="006C2587"/>
    <w:rsid w:val="006C2CA2"/>
    <w:rsid w:val="006C3434"/>
    <w:rsid w:val="006C40BB"/>
    <w:rsid w:val="006C4648"/>
    <w:rsid w:val="006C475A"/>
    <w:rsid w:val="006C5249"/>
    <w:rsid w:val="006C55D8"/>
    <w:rsid w:val="006C6081"/>
    <w:rsid w:val="006C686F"/>
    <w:rsid w:val="006C7722"/>
    <w:rsid w:val="006C7B1A"/>
    <w:rsid w:val="006C7C99"/>
    <w:rsid w:val="006D000C"/>
    <w:rsid w:val="006D01A3"/>
    <w:rsid w:val="006D0959"/>
    <w:rsid w:val="006D0B8D"/>
    <w:rsid w:val="006D0EAA"/>
    <w:rsid w:val="006D0FCE"/>
    <w:rsid w:val="006D17BF"/>
    <w:rsid w:val="006D1811"/>
    <w:rsid w:val="006D1B4D"/>
    <w:rsid w:val="006D21BF"/>
    <w:rsid w:val="006D2574"/>
    <w:rsid w:val="006D28D7"/>
    <w:rsid w:val="006D35F5"/>
    <w:rsid w:val="006D3E64"/>
    <w:rsid w:val="006D44B3"/>
    <w:rsid w:val="006D5C62"/>
    <w:rsid w:val="006D62EB"/>
    <w:rsid w:val="006D6B52"/>
    <w:rsid w:val="006D6CD3"/>
    <w:rsid w:val="006D73CE"/>
    <w:rsid w:val="006D789B"/>
    <w:rsid w:val="006D7E8D"/>
    <w:rsid w:val="006E0072"/>
    <w:rsid w:val="006E00F1"/>
    <w:rsid w:val="006E0273"/>
    <w:rsid w:val="006E06C4"/>
    <w:rsid w:val="006E0F4C"/>
    <w:rsid w:val="006E10EA"/>
    <w:rsid w:val="006E1133"/>
    <w:rsid w:val="006E1D27"/>
    <w:rsid w:val="006E2533"/>
    <w:rsid w:val="006E281D"/>
    <w:rsid w:val="006E2E7B"/>
    <w:rsid w:val="006E3072"/>
    <w:rsid w:val="006E320D"/>
    <w:rsid w:val="006E3FCD"/>
    <w:rsid w:val="006E4C79"/>
    <w:rsid w:val="006E4F3B"/>
    <w:rsid w:val="006E54F9"/>
    <w:rsid w:val="006E5C50"/>
    <w:rsid w:val="006E791B"/>
    <w:rsid w:val="006E7E6C"/>
    <w:rsid w:val="006F007F"/>
    <w:rsid w:val="006F01A4"/>
    <w:rsid w:val="006F04A4"/>
    <w:rsid w:val="006F11EF"/>
    <w:rsid w:val="006F16D5"/>
    <w:rsid w:val="006F18C7"/>
    <w:rsid w:val="006F2005"/>
    <w:rsid w:val="006F291E"/>
    <w:rsid w:val="006F3479"/>
    <w:rsid w:val="006F3DCB"/>
    <w:rsid w:val="006F4A74"/>
    <w:rsid w:val="006F4AB2"/>
    <w:rsid w:val="006F4C56"/>
    <w:rsid w:val="006F502D"/>
    <w:rsid w:val="006F50BE"/>
    <w:rsid w:val="006F5A8F"/>
    <w:rsid w:val="006F65C1"/>
    <w:rsid w:val="006F6864"/>
    <w:rsid w:val="006F6909"/>
    <w:rsid w:val="006F6921"/>
    <w:rsid w:val="006F729A"/>
    <w:rsid w:val="00700152"/>
    <w:rsid w:val="00700A55"/>
    <w:rsid w:val="00701770"/>
    <w:rsid w:val="00701D08"/>
    <w:rsid w:val="00702D80"/>
    <w:rsid w:val="00702E6B"/>
    <w:rsid w:val="007030D7"/>
    <w:rsid w:val="00703927"/>
    <w:rsid w:val="00703DA3"/>
    <w:rsid w:val="00705A0A"/>
    <w:rsid w:val="00705A40"/>
    <w:rsid w:val="00705B5E"/>
    <w:rsid w:val="0070643D"/>
    <w:rsid w:val="00706823"/>
    <w:rsid w:val="00707AB0"/>
    <w:rsid w:val="007105AA"/>
    <w:rsid w:val="00710CD7"/>
    <w:rsid w:val="00711F3D"/>
    <w:rsid w:val="00712652"/>
    <w:rsid w:val="00712E4B"/>
    <w:rsid w:val="00712F2A"/>
    <w:rsid w:val="00714017"/>
    <w:rsid w:val="0071485F"/>
    <w:rsid w:val="007148B0"/>
    <w:rsid w:val="00714EB9"/>
    <w:rsid w:val="00714F4D"/>
    <w:rsid w:val="007152EC"/>
    <w:rsid w:val="00716698"/>
    <w:rsid w:val="00716800"/>
    <w:rsid w:val="00716A0A"/>
    <w:rsid w:val="00716ADE"/>
    <w:rsid w:val="00716AFA"/>
    <w:rsid w:val="00717112"/>
    <w:rsid w:val="007172AC"/>
    <w:rsid w:val="0071760A"/>
    <w:rsid w:val="007209DE"/>
    <w:rsid w:val="00721C69"/>
    <w:rsid w:val="007221E1"/>
    <w:rsid w:val="0072250F"/>
    <w:rsid w:val="00722DF3"/>
    <w:rsid w:val="00723341"/>
    <w:rsid w:val="00724B8B"/>
    <w:rsid w:val="00725B6A"/>
    <w:rsid w:val="00725F4A"/>
    <w:rsid w:val="007260FF"/>
    <w:rsid w:val="00726395"/>
    <w:rsid w:val="00726EE0"/>
    <w:rsid w:val="007271B5"/>
    <w:rsid w:val="007271F6"/>
    <w:rsid w:val="00727B18"/>
    <w:rsid w:val="00730853"/>
    <w:rsid w:val="00730D1B"/>
    <w:rsid w:val="00731E1A"/>
    <w:rsid w:val="00731F15"/>
    <w:rsid w:val="00732B5F"/>
    <w:rsid w:val="007331C1"/>
    <w:rsid w:val="007332E6"/>
    <w:rsid w:val="00733529"/>
    <w:rsid w:val="0073373C"/>
    <w:rsid w:val="007347CC"/>
    <w:rsid w:val="00734899"/>
    <w:rsid w:val="00734BB6"/>
    <w:rsid w:val="00734E04"/>
    <w:rsid w:val="0073605D"/>
    <w:rsid w:val="00736094"/>
    <w:rsid w:val="00736F85"/>
    <w:rsid w:val="0073740C"/>
    <w:rsid w:val="0073743C"/>
    <w:rsid w:val="0073750A"/>
    <w:rsid w:val="0073779D"/>
    <w:rsid w:val="00737BD8"/>
    <w:rsid w:val="00740D09"/>
    <w:rsid w:val="00741002"/>
    <w:rsid w:val="0074135D"/>
    <w:rsid w:val="00741A39"/>
    <w:rsid w:val="007420F9"/>
    <w:rsid w:val="00742EE6"/>
    <w:rsid w:val="00742FD9"/>
    <w:rsid w:val="00743918"/>
    <w:rsid w:val="00743B47"/>
    <w:rsid w:val="00744C70"/>
    <w:rsid w:val="00744ECB"/>
    <w:rsid w:val="007450D8"/>
    <w:rsid w:val="007455D7"/>
    <w:rsid w:val="00745E0D"/>
    <w:rsid w:val="007465BD"/>
    <w:rsid w:val="00746BED"/>
    <w:rsid w:val="00747B30"/>
    <w:rsid w:val="00747C8B"/>
    <w:rsid w:val="0075022B"/>
    <w:rsid w:val="00750C22"/>
    <w:rsid w:val="00750CA1"/>
    <w:rsid w:val="007514AD"/>
    <w:rsid w:val="00751576"/>
    <w:rsid w:val="00751765"/>
    <w:rsid w:val="0075196C"/>
    <w:rsid w:val="00752359"/>
    <w:rsid w:val="00752EA2"/>
    <w:rsid w:val="00752F54"/>
    <w:rsid w:val="00752F73"/>
    <w:rsid w:val="00752F79"/>
    <w:rsid w:val="007530CD"/>
    <w:rsid w:val="007532E9"/>
    <w:rsid w:val="00753514"/>
    <w:rsid w:val="00753BB5"/>
    <w:rsid w:val="00753FF9"/>
    <w:rsid w:val="007543D3"/>
    <w:rsid w:val="00754DC0"/>
    <w:rsid w:val="00755565"/>
    <w:rsid w:val="00755E11"/>
    <w:rsid w:val="0075729E"/>
    <w:rsid w:val="007572CA"/>
    <w:rsid w:val="00757BFA"/>
    <w:rsid w:val="0076012B"/>
    <w:rsid w:val="007605FC"/>
    <w:rsid w:val="00761CC1"/>
    <w:rsid w:val="007622A3"/>
    <w:rsid w:val="0076260A"/>
    <w:rsid w:val="00762A63"/>
    <w:rsid w:val="00762B52"/>
    <w:rsid w:val="00763471"/>
    <w:rsid w:val="0076371E"/>
    <w:rsid w:val="00764858"/>
    <w:rsid w:val="0076485F"/>
    <w:rsid w:val="007649DE"/>
    <w:rsid w:val="00765723"/>
    <w:rsid w:val="0076604E"/>
    <w:rsid w:val="007661AB"/>
    <w:rsid w:val="007678F0"/>
    <w:rsid w:val="007708CF"/>
    <w:rsid w:val="00771400"/>
    <w:rsid w:val="00771612"/>
    <w:rsid w:val="00771A41"/>
    <w:rsid w:val="00772E3D"/>
    <w:rsid w:val="00773164"/>
    <w:rsid w:val="00773AC2"/>
    <w:rsid w:val="007742EA"/>
    <w:rsid w:val="0077446F"/>
    <w:rsid w:val="007745C8"/>
    <w:rsid w:val="007749BE"/>
    <w:rsid w:val="00774D29"/>
    <w:rsid w:val="007763BC"/>
    <w:rsid w:val="007772CB"/>
    <w:rsid w:val="007808EB"/>
    <w:rsid w:val="00781787"/>
    <w:rsid w:val="00782D42"/>
    <w:rsid w:val="00783932"/>
    <w:rsid w:val="00783E56"/>
    <w:rsid w:val="00783F31"/>
    <w:rsid w:val="0078483B"/>
    <w:rsid w:val="00784B2D"/>
    <w:rsid w:val="00784ED9"/>
    <w:rsid w:val="00785D71"/>
    <w:rsid w:val="00786379"/>
    <w:rsid w:val="0078691E"/>
    <w:rsid w:val="00787165"/>
    <w:rsid w:val="007871DE"/>
    <w:rsid w:val="00787207"/>
    <w:rsid w:val="00787B43"/>
    <w:rsid w:val="00790610"/>
    <w:rsid w:val="00790801"/>
    <w:rsid w:val="00790D93"/>
    <w:rsid w:val="0079106A"/>
    <w:rsid w:val="007913BB"/>
    <w:rsid w:val="007917A5"/>
    <w:rsid w:val="00791AD2"/>
    <w:rsid w:val="00792DB2"/>
    <w:rsid w:val="00793C41"/>
    <w:rsid w:val="007941C4"/>
    <w:rsid w:val="00794A35"/>
    <w:rsid w:val="00794E52"/>
    <w:rsid w:val="00794FDC"/>
    <w:rsid w:val="007956B6"/>
    <w:rsid w:val="007958F7"/>
    <w:rsid w:val="007967BA"/>
    <w:rsid w:val="00797979"/>
    <w:rsid w:val="00797CF9"/>
    <w:rsid w:val="007A044D"/>
    <w:rsid w:val="007A086D"/>
    <w:rsid w:val="007A0C86"/>
    <w:rsid w:val="007A1465"/>
    <w:rsid w:val="007A1AD1"/>
    <w:rsid w:val="007A1CDA"/>
    <w:rsid w:val="007A28D0"/>
    <w:rsid w:val="007A318E"/>
    <w:rsid w:val="007A3213"/>
    <w:rsid w:val="007A3EEF"/>
    <w:rsid w:val="007A3FB0"/>
    <w:rsid w:val="007A593A"/>
    <w:rsid w:val="007A6343"/>
    <w:rsid w:val="007A6416"/>
    <w:rsid w:val="007A6A6E"/>
    <w:rsid w:val="007A7183"/>
    <w:rsid w:val="007A7237"/>
    <w:rsid w:val="007A7DBA"/>
    <w:rsid w:val="007B00C6"/>
    <w:rsid w:val="007B0A55"/>
    <w:rsid w:val="007B0B00"/>
    <w:rsid w:val="007B13C3"/>
    <w:rsid w:val="007B146F"/>
    <w:rsid w:val="007B16FD"/>
    <w:rsid w:val="007B1D08"/>
    <w:rsid w:val="007B2533"/>
    <w:rsid w:val="007B2994"/>
    <w:rsid w:val="007B2D50"/>
    <w:rsid w:val="007B3EA9"/>
    <w:rsid w:val="007B4186"/>
    <w:rsid w:val="007B4E8F"/>
    <w:rsid w:val="007B4F6C"/>
    <w:rsid w:val="007B66A8"/>
    <w:rsid w:val="007B6CD6"/>
    <w:rsid w:val="007B72F0"/>
    <w:rsid w:val="007B796B"/>
    <w:rsid w:val="007C0A6E"/>
    <w:rsid w:val="007C0B20"/>
    <w:rsid w:val="007C1906"/>
    <w:rsid w:val="007C1CB0"/>
    <w:rsid w:val="007C1E9F"/>
    <w:rsid w:val="007C2564"/>
    <w:rsid w:val="007C2A0D"/>
    <w:rsid w:val="007C2DC7"/>
    <w:rsid w:val="007C317E"/>
    <w:rsid w:val="007C3819"/>
    <w:rsid w:val="007C4123"/>
    <w:rsid w:val="007C47BF"/>
    <w:rsid w:val="007C5797"/>
    <w:rsid w:val="007C6C00"/>
    <w:rsid w:val="007C70D7"/>
    <w:rsid w:val="007C732A"/>
    <w:rsid w:val="007C7AD1"/>
    <w:rsid w:val="007C7FDC"/>
    <w:rsid w:val="007D060C"/>
    <w:rsid w:val="007D0F81"/>
    <w:rsid w:val="007D1DF6"/>
    <w:rsid w:val="007D2C00"/>
    <w:rsid w:val="007D2F78"/>
    <w:rsid w:val="007D3291"/>
    <w:rsid w:val="007D3E92"/>
    <w:rsid w:val="007D46CB"/>
    <w:rsid w:val="007D5645"/>
    <w:rsid w:val="007D5835"/>
    <w:rsid w:val="007D59B0"/>
    <w:rsid w:val="007D5BEE"/>
    <w:rsid w:val="007D647C"/>
    <w:rsid w:val="007D69C4"/>
    <w:rsid w:val="007D6EC4"/>
    <w:rsid w:val="007E086C"/>
    <w:rsid w:val="007E1EF7"/>
    <w:rsid w:val="007E215D"/>
    <w:rsid w:val="007E28A1"/>
    <w:rsid w:val="007E3E92"/>
    <w:rsid w:val="007E43DA"/>
    <w:rsid w:val="007E4CB8"/>
    <w:rsid w:val="007E56DD"/>
    <w:rsid w:val="007E5E30"/>
    <w:rsid w:val="007E68CD"/>
    <w:rsid w:val="007E691E"/>
    <w:rsid w:val="007E6DDB"/>
    <w:rsid w:val="007E7A77"/>
    <w:rsid w:val="007E7BDC"/>
    <w:rsid w:val="007F0027"/>
    <w:rsid w:val="007F087F"/>
    <w:rsid w:val="007F161C"/>
    <w:rsid w:val="007F1B28"/>
    <w:rsid w:val="007F1D9C"/>
    <w:rsid w:val="007F2160"/>
    <w:rsid w:val="007F23E7"/>
    <w:rsid w:val="007F35D1"/>
    <w:rsid w:val="007F4306"/>
    <w:rsid w:val="007F4A72"/>
    <w:rsid w:val="007F513A"/>
    <w:rsid w:val="007F518E"/>
    <w:rsid w:val="007F5473"/>
    <w:rsid w:val="007F580F"/>
    <w:rsid w:val="007F5947"/>
    <w:rsid w:val="007F5F59"/>
    <w:rsid w:val="007F6C9C"/>
    <w:rsid w:val="007F73BA"/>
    <w:rsid w:val="007F7470"/>
    <w:rsid w:val="008004DA"/>
    <w:rsid w:val="00800EF3"/>
    <w:rsid w:val="008012B7"/>
    <w:rsid w:val="00801870"/>
    <w:rsid w:val="008018E8"/>
    <w:rsid w:val="008025E8"/>
    <w:rsid w:val="00802669"/>
    <w:rsid w:val="00802D81"/>
    <w:rsid w:val="00802E59"/>
    <w:rsid w:val="008039C6"/>
    <w:rsid w:val="0080401C"/>
    <w:rsid w:val="0080436C"/>
    <w:rsid w:val="00804720"/>
    <w:rsid w:val="0080495F"/>
    <w:rsid w:val="00804FDD"/>
    <w:rsid w:val="008068D5"/>
    <w:rsid w:val="00806AA1"/>
    <w:rsid w:val="00807911"/>
    <w:rsid w:val="00807C16"/>
    <w:rsid w:val="0081042E"/>
    <w:rsid w:val="00812089"/>
    <w:rsid w:val="008121B9"/>
    <w:rsid w:val="0081222A"/>
    <w:rsid w:val="0081566F"/>
    <w:rsid w:val="00815802"/>
    <w:rsid w:val="00815969"/>
    <w:rsid w:val="00815B97"/>
    <w:rsid w:val="008161C1"/>
    <w:rsid w:val="00816FE0"/>
    <w:rsid w:val="0081777B"/>
    <w:rsid w:val="0081780F"/>
    <w:rsid w:val="00817C30"/>
    <w:rsid w:val="00820C98"/>
    <w:rsid w:val="00820FAA"/>
    <w:rsid w:val="0082151B"/>
    <w:rsid w:val="00821D29"/>
    <w:rsid w:val="008224BE"/>
    <w:rsid w:val="00822789"/>
    <w:rsid w:val="00822DBD"/>
    <w:rsid w:val="008231F1"/>
    <w:rsid w:val="0082334A"/>
    <w:rsid w:val="008263EC"/>
    <w:rsid w:val="00826B3A"/>
    <w:rsid w:val="00826ED3"/>
    <w:rsid w:val="00826FBA"/>
    <w:rsid w:val="00827068"/>
    <w:rsid w:val="00827886"/>
    <w:rsid w:val="0083004A"/>
    <w:rsid w:val="0083038A"/>
    <w:rsid w:val="00832AA1"/>
    <w:rsid w:val="00832DB3"/>
    <w:rsid w:val="00832E78"/>
    <w:rsid w:val="0083308F"/>
    <w:rsid w:val="0083435A"/>
    <w:rsid w:val="00834A52"/>
    <w:rsid w:val="00834D98"/>
    <w:rsid w:val="00834E64"/>
    <w:rsid w:val="00834E98"/>
    <w:rsid w:val="008361BA"/>
    <w:rsid w:val="00836335"/>
    <w:rsid w:val="008369CB"/>
    <w:rsid w:val="00836BD8"/>
    <w:rsid w:val="008373EA"/>
    <w:rsid w:val="0083744F"/>
    <w:rsid w:val="008375A8"/>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1A9"/>
    <w:rsid w:val="0085047B"/>
    <w:rsid w:val="008506D3"/>
    <w:rsid w:val="00850B2A"/>
    <w:rsid w:val="008510A1"/>
    <w:rsid w:val="0085149C"/>
    <w:rsid w:val="0085177C"/>
    <w:rsid w:val="00851E44"/>
    <w:rsid w:val="00851FE3"/>
    <w:rsid w:val="00852445"/>
    <w:rsid w:val="00852E61"/>
    <w:rsid w:val="00853505"/>
    <w:rsid w:val="00854970"/>
    <w:rsid w:val="00854BB5"/>
    <w:rsid w:val="00855148"/>
    <w:rsid w:val="00855574"/>
    <w:rsid w:val="0085559C"/>
    <w:rsid w:val="0085567B"/>
    <w:rsid w:val="00855F39"/>
    <w:rsid w:val="0085681C"/>
    <w:rsid w:val="00856FF2"/>
    <w:rsid w:val="00857250"/>
    <w:rsid w:val="00857A3E"/>
    <w:rsid w:val="00857E54"/>
    <w:rsid w:val="008603EB"/>
    <w:rsid w:val="00862553"/>
    <w:rsid w:val="008629C3"/>
    <w:rsid w:val="00863812"/>
    <w:rsid w:val="00863B34"/>
    <w:rsid w:val="00864A1C"/>
    <w:rsid w:val="00864C4E"/>
    <w:rsid w:val="008676F3"/>
    <w:rsid w:val="008678A0"/>
    <w:rsid w:val="00867A8C"/>
    <w:rsid w:val="00867DD8"/>
    <w:rsid w:val="00870280"/>
    <w:rsid w:val="0087037B"/>
    <w:rsid w:val="00870968"/>
    <w:rsid w:val="00870C32"/>
    <w:rsid w:val="00871726"/>
    <w:rsid w:val="00871B03"/>
    <w:rsid w:val="008723D1"/>
    <w:rsid w:val="00873AB2"/>
    <w:rsid w:val="0087467C"/>
    <w:rsid w:val="00874A31"/>
    <w:rsid w:val="0087532A"/>
    <w:rsid w:val="00876565"/>
    <w:rsid w:val="00876754"/>
    <w:rsid w:val="00876764"/>
    <w:rsid w:val="0087698E"/>
    <w:rsid w:val="00876E6D"/>
    <w:rsid w:val="00876ED5"/>
    <w:rsid w:val="00877146"/>
    <w:rsid w:val="00877990"/>
    <w:rsid w:val="00877AF1"/>
    <w:rsid w:val="00877E96"/>
    <w:rsid w:val="0088003C"/>
    <w:rsid w:val="0088073B"/>
    <w:rsid w:val="00880FC0"/>
    <w:rsid w:val="00881651"/>
    <w:rsid w:val="00881849"/>
    <w:rsid w:val="00883256"/>
    <w:rsid w:val="0088339A"/>
    <w:rsid w:val="008835B0"/>
    <w:rsid w:val="00883898"/>
    <w:rsid w:val="00883BBE"/>
    <w:rsid w:val="00885937"/>
    <w:rsid w:val="00885A15"/>
    <w:rsid w:val="00887327"/>
    <w:rsid w:val="0088775C"/>
    <w:rsid w:val="008908A4"/>
    <w:rsid w:val="00890DA5"/>
    <w:rsid w:val="00892DEA"/>
    <w:rsid w:val="00892FCE"/>
    <w:rsid w:val="00893886"/>
    <w:rsid w:val="00893D40"/>
    <w:rsid w:val="00894ED8"/>
    <w:rsid w:val="00895497"/>
    <w:rsid w:val="00895814"/>
    <w:rsid w:val="008963A8"/>
    <w:rsid w:val="008975A7"/>
    <w:rsid w:val="00897EB5"/>
    <w:rsid w:val="00897F89"/>
    <w:rsid w:val="008A0A38"/>
    <w:rsid w:val="008A0A5E"/>
    <w:rsid w:val="008A0CB8"/>
    <w:rsid w:val="008A1161"/>
    <w:rsid w:val="008A188B"/>
    <w:rsid w:val="008A1A2D"/>
    <w:rsid w:val="008A22C5"/>
    <w:rsid w:val="008A2727"/>
    <w:rsid w:val="008A2DDE"/>
    <w:rsid w:val="008A3C12"/>
    <w:rsid w:val="008A3E40"/>
    <w:rsid w:val="008A41B6"/>
    <w:rsid w:val="008A4450"/>
    <w:rsid w:val="008A4933"/>
    <w:rsid w:val="008A57E7"/>
    <w:rsid w:val="008A636C"/>
    <w:rsid w:val="008A69A9"/>
    <w:rsid w:val="008A6AFC"/>
    <w:rsid w:val="008A7679"/>
    <w:rsid w:val="008B01F6"/>
    <w:rsid w:val="008B0714"/>
    <w:rsid w:val="008B0FF4"/>
    <w:rsid w:val="008B1917"/>
    <w:rsid w:val="008B1B37"/>
    <w:rsid w:val="008B1B83"/>
    <w:rsid w:val="008B23FB"/>
    <w:rsid w:val="008B2923"/>
    <w:rsid w:val="008B29C6"/>
    <w:rsid w:val="008B3328"/>
    <w:rsid w:val="008B45E8"/>
    <w:rsid w:val="008B46A4"/>
    <w:rsid w:val="008B589E"/>
    <w:rsid w:val="008B6091"/>
    <w:rsid w:val="008B6984"/>
    <w:rsid w:val="008C06ED"/>
    <w:rsid w:val="008C0844"/>
    <w:rsid w:val="008C0F0A"/>
    <w:rsid w:val="008C0F9F"/>
    <w:rsid w:val="008C1108"/>
    <w:rsid w:val="008C145B"/>
    <w:rsid w:val="008C1735"/>
    <w:rsid w:val="008C2526"/>
    <w:rsid w:val="008C347A"/>
    <w:rsid w:val="008C4D81"/>
    <w:rsid w:val="008C51D1"/>
    <w:rsid w:val="008C5436"/>
    <w:rsid w:val="008C5A78"/>
    <w:rsid w:val="008C6BE1"/>
    <w:rsid w:val="008C6C14"/>
    <w:rsid w:val="008D0109"/>
    <w:rsid w:val="008D11E9"/>
    <w:rsid w:val="008D1E42"/>
    <w:rsid w:val="008D2008"/>
    <w:rsid w:val="008D2751"/>
    <w:rsid w:val="008D4C10"/>
    <w:rsid w:val="008D76C0"/>
    <w:rsid w:val="008D7818"/>
    <w:rsid w:val="008D7C42"/>
    <w:rsid w:val="008E0478"/>
    <w:rsid w:val="008E057B"/>
    <w:rsid w:val="008E05AB"/>
    <w:rsid w:val="008E1D66"/>
    <w:rsid w:val="008E32BB"/>
    <w:rsid w:val="008E32E7"/>
    <w:rsid w:val="008E3C89"/>
    <w:rsid w:val="008E42CC"/>
    <w:rsid w:val="008E4ABA"/>
    <w:rsid w:val="008E5ABF"/>
    <w:rsid w:val="008E69D7"/>
    <w:rsid w:val="008E798E"/>
    <w:rsid w:val="008F02CB"/>
    <w:rsid w:val="008F0567"/>
    <w:rsid w:val="008F0C8E"/>
    <w:rsid w:val="008F1FC0"/>
    <w:rsid w:val="008F2B98"/>
    <w:rsid w:val="008F434A"/>
    <w:rsid w:val="008F4AE6"/>
    <w:rsid w:val="008F51E5"/>
    <w:rsid w:val="008F555F"/>
    <w:rsid w:val="008F58D1"/>
    <w:rsid w:val="008F6008"/>
    <w:rsid w:val="008F6D64"/>
    <w:rsid w:val="008F73D9"/>
    <w:rsid w:val="008F7AFA"/>
    <w:rsid w:val="00900720"/>
    <w:rsid w:val="0090072F"/>
    <w:rsid w:val="00900ABA"/>
    <w:rsid w:val="00901C39"/>
    <w:rsid w:val="00901FF7"/>
    <w:rsid w:val="00902C93"/>
    <w:rsid w:val="00902D85"/>
    <w:rsid w:val="00903530"/>
    <w:rsid w:val="0090375D"/>
    <w:rsid w:val="009046D4"/>
    <w:rsid w:val="00904A14"/>
    <w:rsid w:val="00905976"/>
    <w:rsid w:val="00905A15"/>
    <w:rsid w:val="00905D1C"/>
    <w:rsid w:val="00905DF9"/>
    <w:rsid w:val="00905E98"/>
    <w:rsid w:val="00905F64"/>
    <w:rsid w:val="00905FF8"/>
    <w:rsid w:val="009063B3"/>
    <w:rsid w:val="009065F2"/>
    <w:rsid w:val="00907BCE"/>
    <w:rsid w:val="0091014A"/>
    <w:rsid w:val="009118B4"/>
    <w:rsid w:val="009119CD"/>
    <w:rsid w:val="009126E4"/>
    <w:rsid w:val="009134D2"/>
    <w:rsid w:val="00913D9D"/>
    <w:rsid w:val="0091433F"/>
    <w:rsid w:val="009146C2"/>
    <w:rsid w:val="009147B1"/>
    <w:rsid w:val="00914E14"/>
    <w:rsid w:val="00914FCE"/>
    <w:rsid w:val="009153F6"/>
    <w:rsid w:val="00916299"/>
    <w:rsid w:val="00916802"/>
    <w:rsid w:val="0091689D"/>
    <w:rsid w:val="00916AFE"/>
    <w:rsid w:val="009173D8"/>
    <w:rsid w:val="009202EF"/>
    <w:rsid w:val="00920568"/>
    <w:rsid w:val="00920581"/>
    <w:rsid w:val="009211A6"/>
    <w:rsid w:val="00921861"/>
    <w:rsid w:val="00923163"/>
    <w:rsid w:val="00923587"/>
    <w:rsid w:val="00923843"/>
    <w:rsid w:val="00923C84"/>
    <w:rsid w:val="009245C7"/>
    <w:rsid w:val="00924E44"/>
    <w:rsid w:val="00924FF2"/>
    <w:rsid w:val="0092555C"/>
    <w:rsid w:val="00925747"/>
    <w:rsid w:val="00925964"/>
    <w:rsid w:val="00925CE7"/>
    <w:rsid w:val="00926088"/>
    <w:rsid w:val="009261FB"/>
    <w:rsid w:val="00926F23"/>
    <w:rsid w:val="00926F81"/>
    <w:rsid w:val="009304E7"/>
    <w:rsid w:val="0093053D"/>
    <w:rsid w:val="009306D2"/>
    <w:rsid w:val="0093132F"/>
    <w:rsid w:val="0093181D"/>
    <w:rsid w:val="00931A8D"/>
    <w:rsid w:val="0093243C"/>
    <w:rsid w:val="0093393E"/>
    <w:rsid w:val="009340B8"/>
    <w:rsid w:val="009342DB"/>
    <w:rsid w:val="0093475A"/>
    <w:rsid w:val="0093542A"/>
    <w:rsid w:val="0093647D"/>
    <w:rsid w:val="009368F5"/>
    <w:rsid w:val="009376D1"/>
    <w:rsid w:val="009403AF"/>
    <w:rsid w:val="009411D4"/>
    <w:rsid w:val="0094124A"/>
    <w:rsid w:val="009435B6"/>
    <w:rsid w:val="00944A8E"/>
    <w:rsid w:val="00944EED"/>
    <w:rsid w:val="009455CC"/>
    <w:rsid w:val="00945D83"/>
    <w:rsid w:val="00945FD6"/>
    <w:rsid w:val="009464F4"/>
    <w:rsid w:val="009468CE"/>
    <w:rsid w:val="00947959"/>
    <w:rsid w:val="0095028A"/>
    <w:rsid w:val="00950819"/>
    <w:rsid w:val="00950870"/>
    <w:rsid w:val="00951015"/>
    <w:rsid w:val="00951944"/>
    <w:rsid w:val="00951AF3"/>
    <w:rsid w:val="009520DB"/>
    <w:rsid w:val="00952702"/>
    <w:rsid w:val="00952D7D"/>
    <w:rsid w:val="00952E61"/>
    <w:rsid w:val="00953616"/>
    <w:rsid w:val="0095385E"/>
    <w:rsid w:val="00955215"/>
    <w:rsid w:val="00955493"/>
    <w:rsid w:val="00957913"/>
    <w:rsid w:val="009604BE"/>
    <w:rsid w:val="00960600"/>
    <w:rsid w:val="00960705"/>
    <w:rsid w:val="00960A9C"/>
    <w:rsid w:val="009611CF"/>
    <w:rsid w:val="0096122E"/>
    <w:rsid w:val="00961354"/>
    <w:rsid w:val="009617CA"/>
    <w:rsid w:val="00961B6E"/>
    <w:rsid w:val="00962926"/>
    <w:rsid w:val="00963D94"/>
    <w:rsid w:val="009649D7"/>
    <w:rsid w:val="00964D85"/>
    <w:rsid w:val="009654F6"/>
    <w:rsid w:val="009659F6"/>
    <w:rsid w:val="00965AFD"/>
    <w:rsid w:val="00965C30"/>
    <w:rsid w:val="00965D4D"/>
    <w:rsid w:val="00965E7A"/>
    <w:rsid w:val="00966A3E"/>
    <w:rsid w:val="00967377"/>
    <w:rsid w:val="009700AF"/>
    <w:rsid w:val="0097069B"/>
    <w:rsid w:val="00970A6E"/>
    <w:rsid w:val="00970D2C"/>
    <w:rsid w:val="00971533"/>
    <w:rsid w:val="00971E56"/>
    <w:rsid w:val="00972126"/>
    <w:rsid w:val="00972320"/>
    <w:rsid w:val="00972491"/>
    <w:rsid w:val="00972E78"/>
    <w:rsid w:val="009736F1"/>
    <w:rsid w:val="00973FDE"/>
    <w:rsid w:val="009743CD"/>
    <w:rsid w:val="009743E6"/>
    <w:rsid w:val="00974813"/>
    <w:rsid w:val="00974A52"/>
    <w:rsid w:val="00974F14"/>
    <w:rsid w:val="00974F7A"/>
    <w:rsid w:val="00975D4E"/>
    <w:rsid w:val="00975E63"/>
    <w:rsid w:val="00976D93"/>
    <w:rsid w:val="00977389"/>
    <w:rsid w:val="009779E0"/>
    <w:rsid w:val="00980192"/>
    <w:rsid w:val="0098164E"/>
    <w:rsid w:val="00982CF5"/>
    <w:rsid w:val="0098393A"/>
    <w:rsid w:val="00984890"/>
    <w:rsid w:val="00984C9C"/>
    <w:rsid w:val="00984EE7"/>
    <w:rsid w:val="00985CB9"/>
    <w:rsid w:val="00985DB8"/>
    <w:rsid w:val="00987515"/>
    <w:rsid w:val="009877EF"/>
    <w:rsid w:val="009901B9"/>
    <w:rsid w:val="00990C6B"/>
    <w:rsid w:val="009918FA"/>
    <w:rsid w:val="00991EC9"/>
    <w:rsid w:val="009925E6"/>
    <w:rsid w:val="0099351A"/>
    <w:rsid w:val="0099353F"/>
    <w:rsid w:val="00993A1B"/>
    <w:rsid w:val="00993E69"/>
    <w:rsid w:val="00994382"/>
    <w:rsid w:val="009944D8"/>
    <w:rsid w:val="009946CF"/>
    <w:rsid w:val="009946E3"/>
    <w:rsid w:val="009952F2"/>
    <w:rsid w:val="00995312"/>
    <w:rsid w:val="009959F0"/>
    <w:rsid w:val="009960A1"/>
    <w:rsid w:val="009963A8"/>
    <w:rsid w:val="00996528"/>
    <w:rsid w:val="009967D6"/>
    <w:rsid w:val="00997AEC"/>
    <w:rsid w:val="00997E87"/>
    <w:rsid w:val="009A05EB"/>
    <w:rsid w:val="009A0A3A"/>
    <w:rsid w:val="009A0E2E"/>
    <w:rsid w:val="009A165B"/>
    <w:rsid w:val="009A22DA"/>
    <w:rsid w:val="009A25EE"/>
    <w:rsid w:val="009A2AB7"/>
    <w:rsid w:val="009A2E87"/>
    <w:rsid w:val="009A32B6"/>
    <w:rsid w:val="009A38E5"/>
    <w:rsid w:val="009A464B"/>
    <w:rsid w:val="009A4923"/>
    <w:rsid w:val="009A49FC"/>
    <w:rsid w:val="009A4FF8"/>
    <w:rsid w:val="009A5242"/>
    <w:rsid w:val="009A53AE"/>
    <w:rsid w:val="009A5832"/>
    <w:rsid w:val="009A5AB6"/>
    <w:rsid w:val="009A5BAB"/>
    <w:rsid w:val="009A67DC"/>
    <w:rsid w:val="009A74A6"/>
    <w:rsid w:val="009A7692"/>
    <w:rsid w:val="009A78E7"/>
    <w:rsid w:val="009A7E72"/>
    <w:rsid w:val="009B040B"/>
    <w:rsid w:val="009B0657"/>
    <w:rsid w:val="009B157F"/>
    <w:rsid w:val="009B15E0"/>
    <w:rsid w:val="009B2940"/>
    <w:rsid w:val="009B2CDF"/>
    <w:rsid w:val="009B3322"/>
    <w:rsid w:val="009B3C48"/>
    <w:rsid w:val="009B412B"/>
    <w:rsid w:val="009B4291"/>
    <w:rsid w:val="009B4984"/>
    <w:rsid w:val="009B4EA4"/>
    <w:rsid w:val="009B5037"/>
    <w:rsid w:val="009B5A46"/>
    <w:rsid w:val="009B67C5"/>
    <w:rsid w:val="009B714D"/>
    <w:rsid w:val="009B720C"/>
    <w:rsid w:val="009B752D"/>
    <w:rsid w:val="009B7D1B"/>
    <w:rsid w:val="009B7E7D"/>
    <w:rsid w:val="009C0886"/>
    <w:rsid w:val="009C0996"/>
    <w:rsid w:val="009C0C55"/>
    <w:rsid w:val="009C1556"/>
    <w:rsid w:val="009C1BD6"/>
    <w:rsid w:val="009C2206"/>
    <w:rsid w:val="009C3076"/>
    <w:rsid w:val="009C3A2D"/>
    <w:rsid w:val="009C3D62"/>
    <w:rsid w:val="009C421B"/>
    <w:rsid w:val="009C45FF"/>
    <w:rsid w:val="009C4FA7"/>
    <w:rsid w:val="009C5303"/>
    <w:rsid w:val="009C5495"/>
    <w:rsid w:val="009C54E6"/>
    <w:rsid w:val="009C5E0E"/>
    <w:rsid w:val="009C649A"/>
    <w:rsid w:val="009C6726"/>
    <w:rsid w:val="009C6E4D"/>
    <w:rsid w:val="009C7B15"/>
    <w:rsid w:val="009D0603"/>
    <w:rsid w:val="009D070D"/>
    <w:rsid w:val="009D0DC3"/>
    <w:rsid w:val="009D29EE"/>
    <w:rsid w:val="009D2E85"/>
    <w:rsid w:val="009D407B"/>
    <w:rsid w:val="009D4321"/>
    <w:rsid w:val="009D588E"/>
    <w:rsid w:val="009D5A03"/>
    <w:rsid w:val="009D5A24"/>
    <w:rsid w:val="009D6199"/>
    <w:rsid w:val="009D63AE"/>
    <w:rsid w:val="009D680D"/>
    <w:rsid w:val="009D7133"/>
    <w:rsid w:val="009D7CB0"/>
    <w:rsid w:val="009E02F2"/>
    <w:rsid w:val="009E0604"/>
    <w:rsid w:val="009E1E40"/>
    <w:rsid w:val="009E2B63"/>
    <w:rsid w:val="009E2BDF"/>
    <w:rsid w:val="009E3712"/>
    <w:rsid w:val="009E4DD9"/>
    <w:rsid w:val="009E5026"/>
    <w:rsid w:val="009E5B8F"/>
    <w:rsid w:val="009E5F6E"/>
    <w:rsid w:val="009E62B4"/>
    <w:rsid w:val="009E662D"/>
    <w:rsid w:val="009E6D5F"/>
    <w:rsid w:val="009F0006"/>
    <w:rsid w:val="009F0556"/>
    <w:rsid w:val="009F0E70"/>
    <w:rsid w:val="009F22F7"/>
    <w:rsid w:val="009F252C"/>
    <w:rsid w:val="009F2B42"/>
    <w:rsid w:val="009F2F9D"/>
    <w:rsid w:val="009F4307"/>
    <w:rsid w:val="009F44FC"/>
    <w:rsid w:val="009F4AD2"/>
    <w:rsid w:val="009F5D37"/>
    <w:rsid w:val="009F680B"/>
    <w:rsid w:val="009F68F5"/>
    <w:rsid w:val="009F6A40"/>
    <w:rsid w:val="009F75B5"/>
    <w:rsid w:val="009F7BAA"/>
    <w:rsid w:val="00A0015A"/>
    <w:rsid w:val="00A00A1F"/>
    <w:rsid w:val="00A00E89"/>
    <w:rsid w:val="00A01CF7"/>
    <w:rsid w:val="00A028AA"/>
    <w:rsid w:val="00A029B6"/>
    <w:rsid w:val="00A03F44"/>
    <w:rsid w:val="00A04DCF"/>
    <w:rsid w:val="00A04F56"/>
    <w:rsid w:val="00A05548"/>
    <w:rsid w:val="00A0592E"/>
    <w:rsid w:val="00A05D14"/>
    <w:rsid w:val="00A0736F"/>
    <w:rsid w:val="00A07617"/>
    <w:rsid w:val="00A07BFA"/>
    <w:rsid w:val="00A1017C"/>
    <w:rsid w:val="00A101D9"/>
    <w:rsid w:val="00A10AA1"/>
    <w:rsid w:val="00A10B1E"/>
    <w:rsid w:val="00A11B90"/>
    <w:rsid w:val="00A11F3F"/>
    <w:rsid w:val="00A12EC7"/>
    <w:rsid w:val="00A138CA"/>
    <w:rsid w:val="00A143CB"/>
    <w:rsid w:val="00A14471"/>
    <w:rsid w:val="00A144AB"/>
    <w:rsid w:val="00A145CA"/>
    <w:rsid w:val="00A14B13"/>
    <w:rsid w:val="00A14C71"/>
    <w:rsid w:val="00A158AD"/>
    <w:rsid w:val="00A159C1"/>
    <w:rsid w:val="00A165FE"/>
    <w:rsid w:val="00A16DEE"/>
    <w:rsid w:val="00A16E6F"/>
    <w:rsid w:val="00A17197"/>
    <w:rsid w:val="00A2036E"/>
    <w:rsid w:val="00A20E0C"/>
    <w:rsid w:val="00A21A9A"/>
    <w:rsid w:val="00A23605"/>
    <w:rsid w:val="00A236DC"/>
    <w:rsid w:val="00A24FE5"/>
    <w:rsid w:val="00A2568F"/>
    <w:rsid w:val="00A25A20"/>
    <w:rsid w:val="00A25F35"/>
    <w:rsid w:val="00A26325"/>
    <w:rsid w:val="00A26B54"/>
    <w:rsid w:val="00A26B98"/>
    <w:rsid w:val="00A277C8"/>
    <w:rsid w:val="00A27BA7"/>
    <w:rsid w:val="00A27E2E"/>
    <w:rsid w:val="00A32401"/>
    <w:rsid w:val="00A324DB"/>
    <w:rsid w:val="00A33688"/>
    <w:rsid w:val="00A3446A"/>
    <w:rsid w:val="00A34CDE"/>
    <w:rsid w:val="00A3569C"/>
    <w:rsid w:val="00A357BA"/>
    <w:rsid w:val="00A35D8F"/>
    <w:rsid w:val="00A36786"/>
    <w:rsid w:val="00A36893"/>
    <w:rsid w:val="00A37EB8"/>
    <w:rsid w:val="00A405DE"/>
    <w:rsid w:val="00A40A8C"/>
    <w:rsid w:val="00A42B8A"/>
    <w:rsid w:val="00A42E45"/>
    <w:rsid w:val="00A4303E"/>
    <w:rsid w:val="00A43E21"/>
    <w:rsid w:val="00A43E4F"/>
    <w:rsid w:val="00A43F95"/>
    <w:rsid w:val="00A44AF9"/>
    <w:rsid w:val="00A45186"/>
    <w:rsid w:val="00A4534B"/>
    <w:rsid w:val="00A45CC1"/>
    <w:rsid w:val="00A45EEA"/>
    <w:rsid w:val="00A463D0"/>
    <w:rsid w:val="00A4716D"/>
    <w:rsid w:val="00A473E1"/>
    <w:rsid w:val="00A4775E"/>
    <w:rsid w:val="00A477E0"/>
    <w:rsid w:val="00A50A93"/>
    <w:rsid w:val="00A517C2"/>
    <w:rsid w:val="00A51AB9"/>
    <w:rsid w:val="00A52048"/>
    <w:rsid w:val="00A52D32"/>
    <w:rsid w:val="00A5422A"/>
    <w:rsid w:val="00A54759"/>
    <w:rsid w:val="00A54F3B"/>
    <w:rsid w:val="00A55DE5"/>
    <w:rsid w:val="00A55FA5"/>
    <w:rsid w:val="00A56DB2"/>
    <w:rsid w:val="00A571D1"/>
    <w:rsid w:val="00A57B22"/>
    <w:rsid w:val="00A6012D"/>
    <w:rsid w:val="00A608B8"/>
    <w:rsid w:val="00A61CED"/>
    <w:rsid w:val="00A6247D"/>
    <w:rsid w:val="00A62747"/>
    <w:rsid w:val="00A62A53"/>
    <w:rsid w:val="00A62AB1"/>
    <w:rsid w:val="00A62E04"/>
    <w:rsid w:val="00A62F2A"/>
    <w:rsid w:val="00A641C3"/>
    <w:rsid w:val="00A649C6"/>
    <w:rsid w:val="00A65F2E"/>
    <w:rsid w:val="00A663F6"/>
    <w:rsid w:val="00A66826"/>
    <w:rsid w:val="00A6693B"/>
    <w:rsid w:val="00A6693F"/>
    <w:rsid w:val="00A6764B"/>
    <w:rsid w:val="00A67BD4"/>
    <w:rsid w:val="00A67EF1"/>
    <w:rsid w:val="00A67F6D"/>
    <w:rsid w:val="00A70A08"/>
    <w:rsid w:val="00A70AD8"/>
    <w:rsid w:val="00A70B13"/>
    <w:rsid w:val="00A71C3D"/>
    <w:rsid w:val="00A71F9B"/>
    <w:rsid w:val="00A724AB"/>
    <w:rsid w:val="00A73111"/>
    <w:rsid w:val="00A74192"/>
    <w:rsid w:val="00A75C4E"/>
    <w:rsid w:val="00A760B5"/>
    <w:rsid w:val="00A77E02"/>
    <w:rsid w:val="00A80825"/>
    <w:rsid w:val="00A80A23"/>
    <w:rsid w:val="00A8168D"/>
    <w:rsid w:val="00A81F16"/>
    <w:rsid w:val="00A824A2"/>
    <w:rsid w:val="00A826A2"/>
    <w:rsid w:val="00A82D5E"/>
    <w:rsid w:val="00A83A79"/>
    <w:rsid w:val="00A83E77"/>
    <w:rsid w:val="00A85401"/>
    <w:rsid w:val="00A85FA6"/>
    <w:rsid w:val="00A8636A"/>
    <w:rsid w:val="00A86846"/>
    <w:rsid w:val="00A86A0D"/>
    <w:rsid w:val="00A86BFF"/>
    <w:rsid w:val="00A86E3A"/>
    <w:rsid w:val="00A87B0A"/>
    <w:rsid w:val="00A87B7D"/>
    <w:rsid w:val="00A909B2"/>
    <w:rsid w:val="00A91C99"/>
    <w:rsid w:val="00A91CCB"/>
    <w:rsid w:val="00A92D94"/>
    <w:rsid w:val="00A936E9"/>
    <w:rsid w:val="00A94085"/>
    <w:rsid w:val="00A945B8"/>
    <w:rsid w:val="00A94EED"/>
    <w:rsid w:val="00A95245"/>
    <w:rsid w:val="00A95448"/>
    <w:rsid w:val="00A95E8B"/>
    <w:rsid w:val="00A96394"/>
    <w:rsid w:val="00A971B2"/>
    <w:rsid w:val="00A97DB7"/>
    <w:rsid w:val="00AA06AD"/>
    <w:rsid w:val="00AA116D"/>
    <w:rsid w:val="00AA19FE"/>
    <w:rsid w:val="00AA1E07"/>
    <w:rsid w:val="00AA4EFC"/>
    <w:rsid w:val="00AA5907"/>
    <w:rsid w:val="00AA62B6"/>
    <w:rsid w:val="00AA638C"/>
    <w:rsid w:val="00AA6EA2"/>
    <w:rsid w:val="00AB039F"/>
    <w:rsid w:val="00AB0C7C"/>
    <w:rsid w:val="00AB0F6C"/>
    <w:rsid w:val="00AB1010"/>
    <w:rsid w:val="00AB118C"/>
    <w:rsid w:val="00AB184E"/>
    <w:rsid w:val="00AB269C"/>
    <w:rsid w:val="00AB3282"/>
    <w:rsid w:val="00AB40C6"/>
    <w:rsid w:val="00AB4237"/>
    <w:rsid w:val="00AB4ED7"/>
    <w:rsid w:val="00AB5446"/>
    <w:rsid w:val="00AB57AD"/>
    <w:rsid w:val="00AB601A"/>
    <w:rsid w:val="00AB6C9E"/>
    <w:rsid w:val="00AB6D30"/>
    <w:rsid w:val="00AB7191"/>
    <w:rsid w:val="00AB76F6"/>
    <w:rsid w:val="00AC07AD"/>
    <w:rsid w:val="00AC095A"/>
    <w:rsid w:val="00AC0B27"/>
    <w:rsid w:val="00AC0C3D"/>
    <w:rsid w:val="00AC10E2"/>
    <w:rsid w:val="00AC114C"/>
    <w:rsid w:val="00AC1579"/>
    <w:rsid w:val="00AC1FD8"/>
    <w:rsid w:val="00AC24EA"/>
    <w:rsid w:val="00AC31A0"/>
    <w:rsid w:val="00AC34AA"/>
    <w:rsid w:val="00AC38F9"/>
    <w:rsid w:val="00AC3E64"/>
    <w:rsid w:val="00AC4660"/>
    <w:rsid w:val="00AC4E1D"/>
    <w:rsid w:val="00AC4E85"/>
    <w:rsid w:val="00AC6B5B"/>
    <w:rsid w:val="00AC6C9C"/>
    <w:rsid w:val="00AD00B9"/>
    <w:rsid w:val="00AD0A16"/>
    <w:rsid w:val="00AD1201"/>
    <w:rsid w:val="00AD17BB"/>
    <w:rsid w:val="00AD2EA2"/>
    <w:rsid w:val="00AD3A0C"/>
    <w:rsid w:val="00AD3D63"/>
    <w:rsid w:val="00AD45C3"/>
    <w:rsid w:val="00AD515A"/>
    <w:rsid w:val="00AD57A0"/>
    <w:rsid w:val="00AD57EC"/>
    <w:rsid w:val="00AD5808"/>
    <w:rsid w:val="00AD598D"/>
    <w:rsid w:val="00AD5D3E"/>
    <w:rsid w:val="00AD62F7"/>
    <w:rsid w:val="00AD70D6"/>
    <w:rsid w:val="00AD7173"/>
    <w:rsid w:val="00AD730F"/>
    <w:rsid w:val="00AD73F7"/>
    <w:rsid w:val="00AD76D5"/>
    <w:rsid w:val="00AE06F5"/>
    <w:rsid w:val="00AE0EB9"/>
    <w:rsid w:val="00AE1269"/>
    <w:rsid w:val="00AE1772"/>
    <w:rsid w:val="00AE1BEF"/>
    <w:rsid w:val="00AE2421"/>
    <w:rsid w:val="00AE3021"/>
    <w:rsid w:val="00AE360C"/>
    <w:rsid w:val="00AE363A"/>
    <w:rsid w:val="00AE52A9"/>
    <w:rsid w:val="00AE5B43"/>
    <w:rsid w:val="00AE7F75"/>
    <w:rsid w:val="00AF0310"/>
    <w:rsid w:val="00AF096B"/>
    <w:rsid w:val="00AF1164"/>
    <w:rsid w:val="00AF1F64"/>
    <w:rsid w:val="00AF2422"/>
    <w:rsid w:val="00AF2FBF"/>
    <w:rsid w:val="00AF3B7B"/>
    <w:rsid w:val="00AF3BB5"/>
    <w:rsid w:val="00AF4229"/>
    <w:rsid w:val="00AF500B"/>
    <w:rsid w:val="00AF5765"/>
    <w:rsid w:val="00AF5B6E"/>
    <w:rsid w:val="00AF6E01"/>
    <w:rsid w:val="00AF7065"/>
    <w:rsid w:val="00AF761A"/>
    <w:rsid w:val="00AF7D65"/>
    <w:rsid w:val="00B00861"/>
    <w:rsid w:val="00B01A6C"/>
    <w:rsid w:val="00B02388"/>
    <w:rsid w:val="00B02809"/>
    <w:rsid w:val="00B035D0"/>
    <w:rsid w:val="00B03727"/>
    <w:rsid w:val="00B03777"/>
    <w:rsid w:val="00B0390C"/>
    <w:rsid w:val="00B04156"/>
    <w:rsid w:val="00B04861"/>
    <w:rsid w:val="00B05C5D"/>
    <w:rsid w:val="00B0613A"/>
    <w:rsid w:val="00B065B8"/>
    <w:rsid w:val="00B0688A"/>
    <w:rsid w:val="00B06A5A"/>
    <w:rsid w:val="00B06C1E"/>
    <w:rsid w:val="00B06C76"/>
    <w:rsid w:val="00B10188"/>
    <w:rsid w:val="00B11B16"/>
    <w:rsid w:val="00B11C54"/>
    <w:rsid w:val="00B11DC6"/>
    <w:rsid w:val="00B1228F"/>
    <w:rsid w:val="00B1263A"/>
    <w:rsid w:val="00B132F8"/>
    <w:rsid w:val="00B1352A"/>
    <w:rsid w:val="00B13C11"/>
    <w:rsid w:val="00B149C7"/>
    <w:rsid w:val="00B159EF"/>
    <w:rsid w:val="00B15B39"/>
    <w:rsid w:val="00B16DB9"/>
    <w:rsid w:val="00B17158"/>
    <w:rsid w:val="00B20079"/>
    <w:rsid w:val="00B20247"/>
    <w:rsid w:val="00B20A5A"/>
    <w:rsid w:val="00B20CA9"/>
    <w:rsid w:val="00B20F1D"/>
    <w:rsid w:val="00B21D86"/>
    <w:rsid w:val="00B2207D"/>
    <w:rsid w:val="00B22760"/>
    <w:rsid w:val="00B22B23"/>
    <w:rsid w:val="00B235F3"/>
    <w:rsid w:val="00B2430E"/>
    <w:rsid w:val="00B24BF6"/>
    <w:rsid w:val="00B24EA5"/>
    <w:rsid w:val="00B256A7"/>
    <w:rsid w:val="00B25F91"/>
    <w:rsid w:val="00B260A2"/>
    <w:rsid w:val="00B274F5"/>
    <w:rsid w:val="00B276B0"/>
    <w:rsid w:val="00B2782B"/>
    <w:rsid w:val="00B301E4"/>
    <w:rsid w:val="00B30AE6"/>
    <w:rsid w:val="00B31575"/>
    <w:rsid w:val="00B3191A"/>
    <w:rsid w:val="00B319B6"/>
    <w:rsid w:val="00B31AAB"/>
    <w:rsid w:val="00B31B89"/>
    <w:rsid w:val="00B31CD2"/>
    <w:rsid w:val="00B31D74"/>
    <w:rsid w:val="00B32B7C"/>
    <w:rsid w:val="00B33410"/>
    <w:rsid w:val="00B336CF"/>
    <w:rsid w:val="00B33943"/>
    <w:rsid w:val="00B33C4C"/>
    <w:rsid w:val="00B33FBE"/>
    <w:rsid w:val="00B341E9"/>
    <w:rsid w:val="00B3427B"/>
    <w:rsid w:val="00B34D95"/>
    <w:rsid w:val="00B3669C"/>
    <w:rsid w:val="00B372CD"/>
    <w:rsid w:val="00B379EB"/>
    <w:rsid w:val="00B37E96"/>
    <w:rsid w:val="00B40CFC"/>
    <w:rsid w:val="00B415DD"/>
    <w:rsid w:val="00B41F43"/>
    <w:rsid w:val="00B42019"/>
    <w:rsid w:val="00B4269A"/>
    <w:rsid w:val="00B434D0"/>
    <w:rsid w:val="00B434DA"/>
    <w:rsid w:val="00B4366E"/>
    <w:rsid w:val="00B4554D"/>
    <w:rsid w:val="00B4595C"/>
    <w:rsid w:val="00B45E81"/>
    <w:rsid w:val="00B4618C"/>
    <w:rsid w:val="00B4693B"/>
    <w:rsid w:val="00B46C15"/>
    <w:rsid w:val="00B5026E"/>
    <w:rsid w:val="00B5143D"/>
    <w:rsid w:val="00B51624"/>
    <w:rsid w:val="00B518D6"/>
    <w:rsid w:val="00B545DB"/>
    <w:rsid w:val="00B549D1"/>
    <w:rsid w:val="00B563BB"/>
    <w:rsid w:val="00B56536"/>
    <w:rsid w:val="00B566B0"/>
    <w:rsid w:val="00B567C8"/>
    <w:rsid w:val="00B56CE1"/>
    <w:rsid w:val="00B60627"/>
    <w:rsid w:val="00B606B5"/>
    <w:rsid w:val="00B60AE8"/>
    <w:rsid w:val="00B61C21"/>
    <w:rsid w:val="00B62BCA"/>
    <w:rsid w:val="00B62FAC"/>
    <w:rsid w:val="00B63862"/>
    <w:rsid w:val="00B644E7"/>
    <w:rsid w:val="00B64A49"/>
    <w:rsid w:val="00B650F4"/>
    <w:rsid w:val="00B659C7"/>
    <w:rsid w:val="00B66246"/>
    <w:rsid w:val="00B662D6"/>
    <w:rsid w:val="00B6644B"/>
    <w:rsid w:val="00B66907"/>
    <w:rsid w:val="00B66AF8"/>
    <w:rsid w:val="00B66C56"/>
    <w:rsid w:val="00B66E18"/>
    <w:rsid w:val="00B66EF9"/>
    <w:rsid w:val="00B6720B"/>
    <w:rsid w:val="00B703C1"/>
    <w:rsid w:val="00B707E9"/>
    <w:rsid w:val="00B70846"/>
    <w:rsid w:val="00B71E53"/>
    <w:rsid w:val="00B72231"/>
    <w:rsid w:val="00B73CF7"/>
    <w:rsid w:val="00B75543"/>
    <w:rsid w:val="00B75A41"/>
    <w:rsid w:val="00B75DA8"/>
    <w:rsid w:val="00B75EC1"/>
    <w:rsid w:val="00B761AF"/>
    <w:rsid w:val="00B76627"/>
    <w:rsid w:val="00B77116"/>
    <w:rsid w:val="00B773CA"/>
    <w:rsid w:val="00B774D0"/>
    <w:rsid w:val="00B80F0C"/>
    <w:rsid w:val="00B82CC3"/>
    <w:rsid w:val="00B8343C"/>
    <w:rsid w:val="00B8462F"/>
    <w:rsid w:val="00B85527"/>
    <w:rsid w:val="00B85D31"/>
    <w:rsid w:val="00B86CF2"/>
    <w:rsid w:val="00B875A8"/>
    <w:rsid w:val="00B87934"/>
    <w:rsid w:val="00B90151"/>
    <w:rsid w:val="00B910D6"/>
    <w:rsid w:val="00B91197"/>
    <w:rsid w:val="00B914AC"/>
    <w:rsid w:val="00B91B76"/>
    <w:rsid w:val="00B92510"/>
    <w:rsid w:val="00B9280A"/>
    <w:rsid w:val="00B93452"/>
    <w:rsid w:val="00B93537"/>
    <w:rsid w:val="00B935DA"/>
    <w:rsid w:val="00B9390C"/>
    <w:rsid w:val="00B93B3F"/>
    <w:rsid w:val="00B94336"/>
    <w:rsid w:val="00B94483"/>
    <w:rsid w:val="00B956EC"/>
    <w:rsid w:val="00B95CEE"/>
    <w:rsid w:val="00B96362"/>
    <w:rsid w:val="00B96734"/>
    <w:rsid w:val="00B969BD"/>
    <w:rsid w:val="00B96BF0"/>
    <w:rsid w:val="00BA0622"/>
    <w:rsid w:val="00BA0BD9"/>
    <w:rsid w:val="00BA14B9"/>
    <w:rsid w:val="00BA1A23"/>
    <w:rsid w:val="00BA1D22"/>
    <w:rsid w:val="00BA2294"/>
    <w:rsid w:val="00BA242B"/>
    <w:rsid w:val="00BA2805"/>
    <w:rsid w:val="00BA29C8"/>
    <w:rsid w:val="00BA2FA2"/>
    <w:rsid w:val="00BA3C5D"/>
    <w:rsid w:val="00BA3F4C"/>
    <w:rsid w:val="00BA4D83"/>
    <w:rsid w:val="00BA550E"/>
    <w:rsid w:val="00BA58BF"/>
    <w:rsid w:val="00BA5B26"/>
    <w:rsid w:val="00BA5CB2"/>
    <w:rsid w:val="00BA67C3"/>
    <w:rsid w:val="00BA74CF"/>
    <w:rsid w:val="00BA7536"/>
    <w:rsid w:val="00BB0AAC"/>
    <w:rsid w:val="00BB0B0B"/>
    <w:rsid w:val="00BB1C42"/>
    <w:rsid w:val="00BB2777"/>
    <w:rsid w:val="00BB2C24"/>
    <w:rsid w:val="00BB382D"/>
    <w:rsid w:val="00BB47FD"/>
    <w:rsid w:val="00BB5076"/>
    <w:rsid w:val="00BB56E6"/>
    <w:rsid w:val="00BB68EB"/>
    <w:rsid w:val="00BB6D7A"/>
    <w:rsid w:val="00BB6DF2"/>
    <w:rsid w:val="00BB7D97"/>
    <w:rsid w:val="00BC0AD5"/>
    <w:rsid w:val="00BC19C9"/>
    <w:rsid w:val="00BC24F3"/>
    <w:rsid w:val="00BC253E"/>
    <w:rsid w:val="00BC2A14"/>
    <w:rsid w:val="00BC3CD4"/>
    <w:rsid w:val="00BC4CAA"/>
    <w:rsid w:val="00BC54A7"/>
    <w:rsid w:val="00BC568B"/>
    <w:rsid w:val="00BC7D60"/>
    <w:rsid w:val="00BD0877"/>
    <w:rsid w:val="00BD089F"/>
    <w:rsid w:val="00BD1697"/>
    <w:rsid w:val="00BD1752"/>
    <w:rsid w:val="00BD19F6"/>
    <w:rsid w:val="00BD290D"/>
    <w:rsid w:val="00BD2977"/>
    <w:rsid w:val="00BD2B36"/>
    <w:rsid w:val="00BD38BA"/>
    <w:rsid w:val="00BD724F"/>
    <w:rsid w:val="00BD7A75"/>
    <w:rsid w:val="00BE00ED"/>
    <w:rsid w:val="00BE0743"/>
    <w:rsid w:val="00BE0CA4"/>
    <w:rsid w:val="00BE1523"/>
    <w:rsid w:val="00BE1D0E"/>
    <w:rsid w:val="00BE264E"/>
    <w:rsid w:val="00BE356B"/>
    <w:rsid w:val="00BE59E0"/>
    <w:rsid w:val="00BE5A64"/>
    <w:rsid w:val="00BE6068"/>
    <w:rsid w:val="00BE6255"/>
    <w:rsid w:val="00BE7503"/>
    <w:rsid w:val="00BE76D8"/>
    <w:rsid w:val="00BE78BC"/>
    <w:rsid w:val="00BF0BE5"/>
    <w:rsid w:val="00BF11CE"/>
    <w:rsid w:val="00BF1231"/>
    <w:rsid w:val="00BF196A"/>
    <w:rsid w:val="00BF2074"/>
    <w:rsid w:val="00BF262F"/>
    <w:rsid w:val="00BF2724"/>
    <w:rsid w:val="00BF28A9"/>
    <w:rsid w:val="00BF2ACF"/>
    <w:rsid w:val="00BF36B4"/>
    <w:rsid w:val="00BF4A78"/>
    <w:rsid w:val="00BF4B86"/>
    <w:rsid w:val="00BF5617"/>
    <w:rsid w:val="00BF5A33"/>
    <w:rsid w:val="00BF646E"/>
    <w:rsid w:val="00BF656C"/>
    <w:rsid w:val="00BF76CD"/>
    <w:rsid w:val="00BF771B"/>
    <w:rsid w:val="00C002B1"/>
    <w:rsid w:val="00C015C3"/>
    <w:rsid w:val="00C031A4"/>
    <w:rsid w:val="00C0393A"/>
    <w:rsid w:val="00C044BF"/>
    <w:rsid w:val="00C05967"/>
    <w:rsid w:val="00C05E47"/>
    <w:rsid w:val="00C06027"/>
    <w:rsid w:val="00C06375"/>
    <w:rsid w:val="00C067A2"/>
    <w:rsid w:val="00C06EAC"/>
    <w:rsid w:val="00C06F57"/>
    <w:rsid w:val="00C07173"/>
    <w:rsid w:val="00C0745B"/>
    <w:rsid w:val="00C075DD"/>
    <w:rsid w:val="00C07D6B"/>
    <w:rsid w:val="00C07E04"/>
    <w:rsid w:val="00C10012"/>
    <w:rsid w:val="00C1009F"/>
    <w:rsid w:val="00C1025C"/>
    <w:rsid w:val="00C103E6"/>
    <w:rsid w:val="00C10482"/>
    <w:rsid w:val="00C1063F"/>
    <w:rsid w:val="00C11C3C"/>
    <w:rsid w:val="00C11C96"/>
    <w:rsid w:val="00C12176"/>
    <w:rsid w:val="00C1251B"/>
    <w:rsid w:val="00C12C13"/>
    <w:rsid w:val="00C12E15"/>
    <w:rsid w:val="00C143A0"/>
    <w:rsid w:val="00C147B4"/>
    <w:rsid w:val="00C15107"/>
    <w:rsid w:val="00C15C64"/>
    <w:rsid w:val="00C15DC8"/>
    <w:rsid w:val="00C15FAD"/>
    <w:rsid w:val="00C1793D"/>
    <w:rsid w:val="00C17CE0"/>
    <w:rsid w:val="00C20253"/>
    <w:rsid w:val="00C23340"/>
    <w:rsid w:val="00C23851"/>
    <w:rsid w:val="00C23A4B"/>
    <w:rsid w:val="00C23CF7"/>
    <w:rsid w:val="00C240B3"/>
    <w:rsid w:val="00C24259"/>
    <w:rsid w:val="00C24624"/>
    <w:rsid w:val="00C246F3"/>
    <w:rsid w:val="00C248FE"/>
    <w:rsid w:val="00C24BD1"/>
    <w:rsid w:val="00C25DC5"/>
    <w:rsid w:val="00C27145"/>
    <w:rsid w:val="00C2745F"/>
    <w:rsid w:val="00C2790E"/>
    <w:rsid w:val="00C27AA9"/>
    <w:rsid w:val="00C27AB9"/>
    <w:rsid w:val="00C310F9"/>
    <w:rsid w:val="00C31435"/>
    <w:rsid w:val="00C31666"/>
    <w:rsid w:val="00C3191A"/>
    <w:rsid w:val="00C31D6F"/>
    <w:rsid w:val="00C32C2F"/>
    <w:rsid w:val="00C33494"/>
    <w:rsid w:val="00C335A4"/>
    <w:rsid w:val="00C345FD"/>
    <w:rsid w:val="00C35218"/>
    <w:rsid w:val="00C359DC"/>
    <w:rsid w:val="00C3629C"/>
    <w:rsid w:val="00C36669"/>
    <w:rsid w:val="00C375CD"/>
    <w:rsid w:val="00C37638"/>
    <w:rsid w:val="00C37870"/>
    <w:rsid w:val="00C37B63"/>
    <w:rsid w:val="00C40BF8"/>
    <w:rsid w:val="00C4184D"/>
    <w:rsid w:val="00C4220F"/>
    <w:rsid w:val="00C4266E"/>
    <w:rsid w:val="00C42DE2"/>
    <w:rsid w:val="00C4335D"/>
    <w:rsid w:val="00C44945"/>
    <w:rsid w:val="00C44AA8"/>
    <w:rsid w:val="00C45007"/>
    <w:rsid w:val="00C45D02"/>
    <w:rsid w:val="00C4695C"/>
    <w:rsid w:val="00C46F06"/>
    <w:rsid w:val="00C4704E"/>
    <w:rsid w:val="00C4771E"/>
    <w:rsid w:val="00C477DA"/>
    <w:rsid w:val="00C500F4"/>
    <w:rsid w:val="00C5164B"/>
    <w:rsid w:val="00C51F8F"/>
    <w:rsid w:val="00C5242E"/>
    <w:rsid w:val="00C53C70"/>
    <w:rsid w:val="00C5438F"/>
    <w:rsid w:val="00C5451D"/>
    <w:rsid w:val="00C5465E"/>
    <w:rsid w:val="00C550EA"/>
    <w:rsid w:val="00C5521B"/>
    <w:rsid w:val="00C55E11"/>
    <w:rsid w:val="00C57E84"/>
    <w:rsid w:val="00C607C5"/>
    <w:rsid w:val="00C607E7"/>
    <w:rsid w:val="00C63214"/>
    <w:rsid w:val="00C63E0E"/>
    <w:rsid w:val="00C63F5C"/>
    <w:rsid w:val="00C64143"/>
    <w:rsid w:val="00C64A0A"/>
    <w:rsid w:val="00C64CDB"/>
    <w:rsid w:val="00C65104"/>
    <w:rsid w:val="00C65124"/>
    <w:rsid w:val="00C651ED"/>
    <w:rsid w:val="00C65499"/>
    <w:rsid w:val="00C65E27"/>
    <w:rsid w:val="00C673F5"/>
    <w:rsid w:val="00C67605"/>
    <w:rsid w:val="00C7002F"/>
    <w:rsid w:val="00C7114A"/>
    <w:rsid w:val="00C71481"/>
    <w:rsid w:val="00C7247B"/>
    <w:rsid w:val="00C734F3"/>
    <w:rsid w:val="00C73ED2"/>
    <w:rsid w:val="00C746C0"/>
    <w:rsid w:val="00C74C39"/>
    <w:rsid w:val="00C74D30"/>
    <w:rsid w:val="00C74ED5"/>
    <w:rsid w:val="00C750F9"/>
    <w:rsid w:val="00C75451"/>
    <w:rsid w:val="00C75527"/>
    <w:rsid w:val="00C757A9"/>
    <w:rsid w:val="00C7664F"/>
    <w:rsid w:val="00C7785E"/>
    <w:rsid w:val="00C77EFC"/>
    <w:rsid w:val="00C77F75"/>
    <w:rsid w:val="00C80043"/>
    <w:rsid w:val="00C80894"/>
    <w:rsid w:val="00C80D30"/>
    <w:rsid w:val="00C81347"/>
    <w:rsid w:val="00C81F72"/>
    <w:rsid w:val="00C82193"/>
    <w:rsid w:val="00C82728"/>
    <w:rsid w:val="00C82A28"/>
    <w:rsid w:val="00C82DC4"/>
    <w:rsid w:val="00C832D0"/>
    <w:rsid w:val="00C84225"/>
    <w:rsid w:val="00C844D7"/>
    <w:rsid w:val="00C84A2D"/>
    <w:rsid w:val="00C84FD8"/>
    <w:rsid w:val="00C85307"/>
    <w:rsid w:val="00C853E2"/>
    <w:rsid w:val="00C85A7B"/>
    <w:rsid w:val="00C85AA9"/>
    <w:rsid w:val="00C85CB9"/>
    <w:rsid w:val="00C8623D"/>
    <w:rsid w:val="00C86AF8"/>
    <w:rsid w:val="00C8704A"/>
    <w:rsid w:val="00C87354"/>
    <w:rsid w:val="00C9020F"/>
    <w:rsid w:val="00C90B3A"/>
    <w:rsid w:val="00C90EDE"/>
    <w:rsid w:val="00C91FC4"/>
    <w:rsid w:val="00C93A17"/>
    <w:rsid w:val="00C944C5"/>
    <w:rsid w:val="00C94FDF"/>
    <w:rsid w:val="00C95315"/>
    <w:rsid w:val="00C95EAE"/>
    <w:rsid w:val="00C96FEB"/>
    <w:rsid w:val="00C971F8"/>
    <w:rsid w:val="00C975A0"/>
    <w:rsid w:val="00C97D4D"/>
    <w:rsid w:val="00CA00D9"/>
    <w:rsid w:val="00CA0708"/>
    <w:rsid w:val="00CA0964"/>
    <w:rsid w:val="00CA0AC9"/>
    <w:rsid w:val="00CA1C22"/>
    <w:rsid w:val="00CA3672"/>
    <w:rsid w:val="00CA37DD"/>
    <w:rsid w:val="00CA3EF7"/>
    <w:rsid w:val="00CA4371"/>
    <w:rsid w:val="00CA4D7D"/>
    <w:rsid w:val="00CA4EFB"/>
    <w:rsid w:val="00CA6419"/>
    <w:rsid w:val="00CA6896"/>
    <w:rsid w:val="00CA6D08"/>
    <w:rsid w:val="00CA7FDD"/>
    <w:rsid w:val="00CB0175"/>
    <w:rsid w:val="00CB0C34"/>
    <w:rsid w:val="00CB120A"/>
    <w:rsid w:val="00CB185A"/>
    <w:rsid w:val="00CB1AE2"/>
    <w:rsid w:val="00CB1E0C"/>
    <w:rsid w:val="00CB2067"/>
    <w:rsid w:val="00CB2279"/>
    <w:rsid w:val="00CB2F07"/>
    <w:rsid w:val="00CB35B1"/>
    <w:rsid w:val="00CB3640"/>
    <w:rsid w:val="00CB434A"/>
    <w:rsid w:val="00CB451D"/>
    <w:rsid w:val="00CB462F"/>
    <w:rsid w:val="00CB5C90"/>
    <w:rsid w:val="00CB6545"/>
    <w:rsid w:val="00CB6C4E"/>
    <w:rsid w:val="00CB6E5B"/>
    <w:rsid w:val="00CC0B48"/>
    <w:rsid w:val="00CC1C2E"/>
    <w:rsid w:val="00CC2769"/>
    <w:rsid w:val="00CC33AB"/>
    <w:rsid w:val="00CC3A8C"/>
    <w:rsid w:val="00CC3CCD"/>
    <w:rsid w:val="00CC5170"/>
    <w:rsid w:val="00CC51CA"/>
    <w:rsid w:val="00CC6CA0"/>
    <w:rsid w:val="00CC7054"/>
    <w:rsid w:val="00CC73B9"/>
    <w:rsid w:val="00CC749F"/>
    <w:rsid w:val="00CC75A7"/>
    <w:rsid w:val="00CC7A3B"/>
    <w:rsid w:val="00CC7ABB"/>
    <w:rsid w:val="00CD00AC"/>
    <w:rsid w:val="00CD02C4"/>
    <w:rsid w:val="00CD0A28"/>
    <w:rsid w:val="00CD0F8A"/>
    <w:rsid w:val="00CD1237"/>
    <w:rsid w:val="00CD1AE5"/>
    <w:rsid w:val="00CD1E08"/>
    <w:rsid w:val="00CD27CB"/>
    <w:rsid w:val="00CD4064"/>
    <w:rsid w:val="00CD4791"/>
    <w:rsid w:val="00CD4BBD"/>
    <w:rsid w:val="00CD4E14"/>
    <w:rsid w:val="00CD545D"/>
    <w:rsid w:val="00CD57E2"/>
    <w:rsid w:val="00CD5CA6"/>
    <w:rsid w:val="00CD68F5"/>
    <w:rsid w:val="00CD691E"/>
    <w:rsid w:val="00CD763C"/>
    <w:rsid w:val="00CE0258"/>
    <w:rsid w:val="00CE0282"/>
    <w:rsid w:val="00CE09B8"/>
    <w:rsid w:val="00CE0D75"/>
    <w:rsid w:val="00CE1AD1"/>
    <w:rsid w:val="00CE264F"/>
    <w:rsid w:val="00CE2D0D"/>
    <w:rsid w:val="00CE3035"/>
    <w:rsid w:val="00CE5278"/>
    <w:rsid w:val="00CE57A7"/>
    <w:rsid w:val="00CE5C3C"/>
    <w:rsid w:val="00CE6182"/>
    <w:rsid w:val="00CE68D8"/>
    <w:rsid w:val="00CE6B28"/>
    <w:rsid w:val="00CE7489"/>
    <w:rsid w:val="00CE74AD"/>
    <w:rsid w:val="00CE7E6F"/>
    <w:rsid w:val="00CEC358"/>
    <w:rsid w:val="00CF17C1"/>
    <w:rsid w:val="00CF1C18"/>
    <w:rsid w:val="00CF210A"/>
    <w:rsid w:val="00CF2802"/>
    <w:rsid w:val="00CF3265"/>
    <w:rsid w:val="00CF374A"/>
    <w:rsid w:val="00CF5013"/>
    <w:rsid w:val="00CF5642"/>
    <w:rsid w:val="00CF66BE"/>
    <w:rsid w:val="00CF6C34"/>
    <w:rsid w:val="00CF700B"/>
    <w:rsid w:val="00CF7376"/>
    <w:rsid w:val="00D00725"/>
    <w:rsid w:val="00D027A5"/>
    <w:rsid w:val="00D02C35"/>
    <w:rsid w:val="00D02C5F"/>
    <w:rsid w:val="00D02D69"/>
    <w:rsid w:val="00D04F4A"/>
    <w:rsid w:val="00D05592"/>
    <w:rsid w:val="00D05E50"/>
    <w:rsid w:val="00D0765C"/>
    <w:rsid w:val="00D10487"/>
    <w:rsid w:val="00D11A1A"/>
    <w:rsid w:val="00D11CA2"/>
    <w:rsid w:val="00D11D0F"/>
    <w:rsid w:val="00D1212B"/>
    <w:rsid w:val="00D12239"/>
    <w:rsid w:val="00D12C14"/>
    <w:rsid w:val="00D1415A"/>
    <w:rsid w:val="00D14327"/>
    <w:rsid w:val="00D14371"/>
    <w:rsid w:val="00D150E0"/>
    <w:rsid w:val="00D153EE"/>
    <w:rsid w:val="00D154EE"/>
    <w:rsid w:val="00D157A1"/>
    <w:rsid w:val="00D1601D"/>
    <w:rsid w:val="00D1605D"/>
    <w:rsid w:val="00D16521"/>
    <w:rsid w:val="00D17437"/>
    <w:rsid w:val="00D17B90"/>
    <w:rsid w:val="00D204A3"/>
    <w:rsid w:val="00D2062C"/>
    <w:rsid w:val="00D20928"/>
    <w:rsid w:val="00D20AD1"/>
    <w:rsid w:val="00D20D58"/>
    <w:rsid w:val="00D212B1"/>
    <w:rsid w:val="00D2206E"/>
    <w:rsid w:val="00D22DFC"/>
    <w:rsid w:val="00D22E0C"/>
    <w:rsid w:val="00D23219"/>
    <w:rsid w:val="00D23964"/>
    <w:rsid w:val="00D24596"/>
    <w:rsid w:val="00D257A1"/>
    <w:rsid w:val="00D25B95"/>
    <w:rsid w:val="00D25D33"/>
    <w:rsid w:val="00D25DF7"/>
    <w:rsid w:val="00D25F71"/>
    <w:rsid w:val="00D264EB"/>
    <w:rsid w:val="00D26832"/>
    <w:rsid w:val="00D2731A"/>
    <w:rsid w:val="00D27480"/>
    <w:rsid w:val="00D27C85"/>
    <w:rsid w:val="00D27D0B"/>
    <w:rsid w:val="00D300CB"/>
    <w:rsid w:val="00D31035"/>
    <w:rsid w:val="00D31EA0"/>
    <w:rsid w:val="00D31F55"/>
    <w:rsid w:val="00D32235"/>
    <w:rsid w:val="00D3258A"/>
    <w:rsid w:val="00D3266E"/>
    <w:rsid w:val="00D327D6"/>
    <w:rsid w:val="00D32CD1"/>
    <w:rsid w:val="00D32D4A"/>
    <w:rsid w:val="00D32EE9"/>
    <w:rsid w:val="00D334A9"/>
    <w:rsid w:val="00D35132"/>
    <w:rsid w:val="00D35481"/>
    <w:rsid w:val="00D3583C"/>
    <w:rsid w:val="00D35B64"/>
    <w:rsid w:val="00D35C31"/>
    <w:rsid w:val="00D366C0"/>
    <w:rsid w:val="00D369C6"/>
    <w:rsid w:val="00D36A85"/>
    <w:rsid w:val="00D36F6D"/>
    <w:rsid w:val="00D37F3C"/>
    <w:rsid w:val="00D40240"/>
    <w:rsid w:val="00D403A4"/>
    <w:rsid w:val="00D4045C"/>
    <w:rsid w:val="00D40751"/>
    <w:rsid w:val="00D41136"/>
    <w:rsid w:val="00D411D7"/>
    <w:rsid w:val="00D4157F"/>
    <w:rsid w:val="00D41DC7"/>
    <w:rsid w:val="00D4280E"/>
    <w:rsid w:val="00D42D17"/>
    <w:rsid w:val="00D44729"/>
    <w:rsid w:val="00D4573C"/>
    <w:rsid w:val="00D45C63"/>
    <w:rsid w:val="00D46119"/>
    <w:rsid w:val="00D466CC"/>
    <w:rsid w:val="00D46B99"/>
    <w:rsid w:val="00D47345"/>
    <w:rsid w:val="00D47887"/>
    <w:rsid w:val="00D5080B"/>
    <w:rsid w:val="00D50CD3"/>
    <w:rsid w:val="00D51041"/>
    <w:rsid w:val="00D51D00"/>
    <w:rsid w:val="00D524E2"/>
    <w:rsid w:val="00D54A80"/>
    <w:rsid w:val="00D550D7"/>
    <w:rsid w:val="00D5510F"/>
    <w:rsid w:val="00D5554C"/>
    <w:rsid w:val="00D562CF"/>
    <w:rsid w:val="00D567A8"/>
    <w:rsid w:val="00D578EF"/>
    <w:rsid w:val="00D57BEC"/>
    <w:rsid w:val="00D60298"/>
    <w:rsid w:val="00D618A5"/>
    <w:rsid w:val="00D626F0"/>
    <w:rsid w:val="00D63A21"/>
    <w:rsid w:val="00D6501E"/>
    <w:rsid w:val="00D650C6"/>
    <w:rsid w:val="00D656C8"/>
    <w:rsid w:val="00D66205"/>
    <w:rsid w:val="00D66874"/>
    <w:rsid w:val="00D679ED"/>
    <w:rsid w:val="00D700B3"/>
    <w:rsid w:val="00D70682"/>
    <w:rsid w:val="00D708ED"/>
    <w:rsid w:val="00D71903"/>
    <w:rsid w:val="00D72091"/>
    <w:rsid w:val="00D73069"/>
    <w:rsid w:val="00D73101"/>
    <w:rsid w:val="00D73C11"/>
    <w:rsid w:val="00D74424"/>
    <w:rsid w:val="00D74E3F"/>
    <w:rsid w:val="00D75074"/>
    <w:rsid w:val="00D762BC"/>
    <w:rsid w:val="00D76319"/>
    <w:rsid w:val="00D763D2"/>
    <w:rsid w:val="00D765D7"/>
    <w:rsid w:val="00D77067"/>
    <w:rsid w:val="00D777EA"/>
    <w:rsid w:val="00D810A6"/>
    <w:rsid w:val="00D81C4E"/>
    <w:rsid w:val="00D82A50"/>
    <w:rsid w:val="00D83446"/>
    <w:rsid w:val="00D83834"/>
    <w:rsid w:val="00D83A7E"/>
    <w:rsid w:val="00D8423E"/>
    <w:rsid w:val="00D842ED"/>
    <w:rsid w:val="00D84C4E"/>
    <w:rsid w:val="00D86783"/>
    <w:rsid w:val="00D87128"/>
    <w:rsid w:val="00D873A4"/>
    <w:rsid w:val="00D87BC1"/>
    <w:rsid w:val="00D87CC2"/>
    <w:rsid w:val="00D90313"/>
    <w:rsid w:val="00D9063D"/>
    <w:rsid w:val="00D90A84"/>
    <w:rsid w:val="00D91406"/>
    <w:rsid w:val="00D91A27"/>
    <w:rsid w:val="00D922C1"/>
    <w:rsid w:val="00D9268B"/>
    <w:rsid w:val="00D928EE"/>
    <w:rsid w:val="00D93676"/>
    <w:rsid w:val="00D9371C"/>
    <w:rsid w:val="00D93FAB"/>
    <w:rsid w:val="00D940B8"/>
    <w:rsid w:val="00D95432"/>
    <w:rsid w:val="00D969D2"/>
    <w:rsid w:val="00D96BEF"/>
    <w:rsid w:val="00D977DF"/>
    <w:rsid w:val="00D9788E"/>
    <w:rsid w:val="00DA0243"/>
    <w:rsid w:val="00DA0773"/>
    <w:rsid w:val="00DA089B"/>
    <w:rsid w:val="00DA0A20"/>
    <w:rsid w:val="00DA0D2A"/>
    <w:rsid w:val="00DA1E36"/>
    <w:rsid w:val="00DA1FB9"/>
    <w:rsid w:val="00DA308C"/>
    <w:rsid w:val="00DA33FA"/>
    <w:rsid w:val="00DA36CC"/>
    <w:rsid w:val="00DA386E"/>
    <w:rsid w:val="00DA39FC"/>
    <w:rsid w:val="00DA3C75"/>
    <w:rsid w:val="00DA40B7"/>
    <w:rsid w:val="00DA4475"/>
    <w:rsid w:val="00DA46EF"/>
    <w:rsid w:val="00DA4700"/>
    <w:rsid w:val="00DA49BD"/>
    <w:rsid w:val="00DA63C9"/>
    <w:rsid w:val="00DA6AFC"/>
    <w:rsid w:val="00DA744F"/>
    <w:rsid w:val="00DB05A9"/>
    <w:rsid w:val="00DB0755"/>
    <w:rsid w:val="00DB085A"/>
    <w:rsid w:val="00DB1086"/>
    <w:rsid w:val="00DB2856"/>
    <w:rsid w:val="00DB3077"/>
    <w:rsid w:val="00DB3859"/>
    <w:rsid w:val="00DB3D06"/>
    <w:rsid w:val="00DB3DAF"/>
    <w:rsid w:val="00DB4131"/>
    <w:rsid w:val="00DB4184"/>
    <w:rsid w:val="00DB494F"/>
    <w:rsid w:val="00DB562F"/>
    <w:rsid w:val="00DB5D32"/>
    <w:rsid w:val="00DB60EF"/>
    <w:rsid w:val="00DB6E9C"/>
    <w:rsid w:val="00DB743E"/>
    <w:rsid w:val="00DB75C9"/>
    <w:rsid w:val="00DB7B33"/>
    <w:rsid w:val="00DB7BFF"/>
    <w:rsid w:val="00DB7CD3"/>
    <w:rsid w:val="00DB7F21"/>
    <w:rsid w:val="00DC0149"/>
    <w:rsid w:val="00DC0D4C"/>
    <w:rsid w:val="00DC14B7"/>
    <w:rsid w:val="00DC16E1"/>
    <w:rsid w:val="00DC2FF8"/>
    <w:rsid w:val="00DC32C3"/>
    <w:rsid w:val="00DC54C5"/>
    <w:rsid w:val="00DC5D7B"/>
    <w:rsid w:val="00DC6360"/>
    <w:rsid w:val="00DC7253"/>
    <w:rsid w:val="00DC7896"/>
    <w:rsid w:val="00DC7ACB"/>
    <w:rsid w:val="00DC7E67"/>
    <w:rsid w:val="00DD00B1"/>
    <w:rsid w:val="00DD077C"/>
    <w:rsid w:val="00DD13EB"/>
    <w:rsid w:val="00DD143E"/>
    <w:rsid w:val="00DD159E"/>
    <w:rsid w:val="00DD25C5"/>
    <w:rsid w:val="00DD27EA"/>
    <w:rsid w:val="00DD2D5A"/>
    <w:rsid w:val="00DD323F"/>
    <w:rsid w:val="00DD3A8E"/>
    <w:rsid w:val="00DD463B"/>
    <w:rsid w:val="00DD4844"/>
    <w:rsid w:val="00DD5333"/>
    <w:rsid w:val="00DD5426"/>
    <w:rsid w:val="00DD708C"/>
    <w:rsid w:val="00DD7E2D"/>
    <w:rsid w:val="00DE0C7F"/>
    <w:rsid w:val="00DE0DA1"/>
    <w:rsid w:val="00DE1A7D"/>
    <w:rsid w:val="00DE1DBE"/>
    <w:rsid w:val="00DE2090"/>
    <w:rsid w:val="00DE2BD7"/>
    <w:rsid w:val="00DE2D4D"/>
    <w:rsid w:val="00DE2FF1"/>
    <w:rsid w:val="00DE37F2"/>
    <w:rsid w:val="00DE4006"/>
    <w:rsid w:val="00DE4F69"/>
    <w:rsid w:val="00DE5556"/>
    <w:rsid w:val="00DE5C17"/>
    <w:rsid w:val="00DE5DA3"/>
    <w:rsid w:val="00DE73E9"/>
    <w:rsid w:val="00DE7BBB"/>
    <w:rsid w:val="00DE7CB0"/>
    <w:rsid w:val="00DF2054"/>
    <w:rsid w:val="00DF20A9"/>
    <w:rsid w:val="00DF2F2E"/>
    <w:rsid w:val="00DF3719"/>
    <w:rsid w:val="00DF4214"/>
    <w:rsid w:val="00DF4825"/>
    <w:rsid w:val="00DF591C"/>
    <w:rsid w:val="00DF59BF"/>
    <w:rsid w:val="00DF5B16"/>
    <w:rsid w:val="00DF5F60"/>
    <w:rsid w:val="00DF6296"/>
    <w:rsid w:val="00DF75FF"/>
    <w:rsid w:val="00DF7A12"/>
    <w:rsid w:val="00E002E2"/>
    <w:rsid w:val="00E0032B"/>
    <w:rsid w:val="00E0082D"/>
    <w:rsid w:val="00E00C42"/>
    <w:rsid w:val="00E0117C"/>
    <w:rsid w:val="00E02920"/>
    <w:rsid w:val="00E02BE7"/>
    <w:rsid w:val="00E032A3"/>
    <w:rsid w:val="00E04860"/>
    <w:rsid w:val="00E05224"/>
    <w:rsid w:val="00E05B7D"/>
    <w:rsid w:val="00E0639F"/>
    <w:rsid w:val="00E064F1"/>
    <w:rsid w:val="00E06CA8"/>
    <w:rsid w:val="00E074D7"/>
    <w:rsid w:val="00E10E10"/>
    <w:rsid w:val="00E114E2"/>
    <w:rsid w:val="00E119B7"/>
    <w:rsid w:val="00E1224A"/>
    <w:rsid w:val="00E12A29"/>
    <w:rsid w:val="00E130DD"/>
    <w:rsid w:val="00E133B7"/>
    <w:rsid w:val="00E14245"/>
    <w:rsid w:val="00E14AA9"/>
    <w:rsid w:val="00E14CFA"/>
    <w:rsid w:val="00E14F89"/>
    <w:rsid w:val="00E15FA9"/>
    <w:rsid w:val="00E16181"/>
    <w:rsid w:val="00E16730"/>
    <w:rsid w:val="00E1696B"/>
    <w:rsid w:val="00E16A91"/>
    <w:rsid w:val="00E2030B"/>
    <w:rsid w:val="00E2169E"/>
    <w:rsid w:val="00E21F03"/>
    <w:rsid w:val="00E22866"/>
    <w:rsid w:val="00E2344C"/>
    <w:rsid w:val="00E24621"/>
    <w:rsid w:val="00E24C67"/>
    <w:rsid w:val="00E24EDC"/>
    <w:rsid w:val="00E25FE5"/>
    <w:rsid w:val="00E26D75"/>
    <w:rsid w:val="00E273AD"/>
    <w:rsid w:val="00E27935"/>
    <w:rsid w:val="00E27D21"/>
    <w:rsid w:val="00E301C0"/>
    <w:rsid w:val="00E30AB8"/>
    <w:rsid w:val="00E31082"/>
    <w:rsid w:val="00E31E66"/>
    <w:rsid w:val="00E32079"/>
    <w:rsid w:val="00E32184"/>
    <w:rsid w:val="00E32E3A"/>
    <w:rsid w:val="00E3326F"/>
    <w:rsid w:val="00E332DA"/>
    <w:rsid w:val="00E33567"/>
    <w:rsid w:val="00E33D59"/>
    <w:rsid w:val="00E34ADB"/>
    <w:rsid w:val="00E34B66"/>
    <w:rsid w:val="00E34DFD"/>
    <w:rsid w:val="00E36A4C"/>
    <w:rsid w:val="00E36C6E"/>
    <w:rsid w:val="00E373DB"/>
    <w:rsid w:val="00E37846"/>
    <w:rsid w:val="00E37911"/>
    <w:rsid w:val="00E416F6"/>
    <w:rsid w:val="00E41712"/>
    <w:rsid w:val="00E41D6F"/>
    <w:rsid w:val="00E4210B"/>
    <w:rsid w:val="00E4262D"/>
    <w:rsid w:val="00E428EE"/>
    <w:rsid w:val="00E42EEE"/>
    <w:rsid w:val="00E4301F"/>
    <w:rsid w:val="00E432E2"/>
    <w:rsid w:val="00E433D5"/>
    <w:rsid w:val="00E4358E"/>
    <w:rsid w:val="00E436F2"/>
    <w:rsid w:val="00E43DB7"/>
    <w:rsid w:val="00E449B1"/>
    <w:rsid w:val="00E45277"/>
    <w:rsid w:val="00E459EC"/>
    <w:rsid w:val="00E45D3A"/>
    <w:rsid w:val="00E460C9"/>
    <w:rsid w:val="00E46ACE"/>
    <w:rsid w:val="00E46C80"/>
    <w:rsid w:val="00E46CD3"/>
    <w:rsid w:val="00E47120"/>
    <w:rsid w:val="00E4746F"/>
    <w:rsid w:val="00E47945"/>
    <w:rsid w:val="00E47A53"/>
    <w:rsid w:val="00E47D74"/>
    <w:rsid w:val="00E5035F"/>
    <w:rsid w:val="00E503D3"/>
    <w:rsid w:val="00E5083F"/>
    <w:rsid w:val="00E50E74"/>
    <w:rsid w:val="00E51D27"/>
    <w:rsid w:val="00E52BA2"/>
    <w:rsid w:val="00E52CA2"/>
    <w:rsid w:val="00E53555"/>
    <w:rsid w:val="00E53736"/>
    <w:rsid w:val="00E53E3D"/>
    <w:rsid w:val="00E545A2"/>
    <w:rsid w:val="00E56063"/>
    <w:rsid w:val="00E56A2B"/>
    <w:rsid w:val="00E56D60"/>
    <w:rsid w:val="00E5734B"/>
    <w:rsid w:val="00E5770F"/>
    <w:rsid w:val="00E60E15"/>
    <w:rsid w:val="00E614B7"/>
    <w:rsid w:val="00E623CA"/>
    <w:rsid w:val="00E6240A"/>
    <w:rsid w:val="00E6291B"/>
    <w:rsid w:val="00E62BD4"/>
    <w:rsid w:val="00E63401"/>
    <w:rsid w:val="00E636A1"/>
    <w:rsid w:val="00E64B63"/>
    <w:rsid w:val="00E64DCC"/>
    <w:rsid w:val="00E654F1"/>
    <w:rsid w:val="00E65A15"/>
    <w:rsid w:val="00E66004"/>
    <w:rsid w:val="00E661BF"/>
    <w:rsid w:val="00E664CA"/>
    <w:rsid w:val="00E667DC"/>
    <w:rsid w:val="00E66EF1"/>
    <w:rsid w:val="00E6794D"/>
    <w:rsid w:val="00E70B0E"/>
    <w:rsid w:val="00E70CF1"/>
    <w:rsid w:val="00E70F90"/>
    <w:rsid w:val="00E717FD"/>
    <w:rsid w:val="00E71868"/>
    <w:rsid w:val="00E72EE2"/>
    <w:rsid w:val="00E72F41"/>
    <w:rsid w:val="00E730C5"/>
    <w:rsid w:val="00E73559"/>
    <w:rsid w:val="00E737CD"/>
    <w:rsid w:val="00E73B2E"/>
    <w:rsid w:val="00E73FFC"/>
    <w:rsid w:val="00E74473"/>
    <w:rsid w:val="00E76B04"/>
    <w:rsid w:val="00E76B1A"/>
    <w:rsid w:val="00E77172"/>
    <w:rsid w:val="00E7721C"/>
    <w:rsid w:val="00E77BA9"/>
    <w:rsid w:val="00E800E0"/>
    <w:rsid w:val="00E8038A"/>
    <w:rsid w:val="00E8053F"/>
    <w:rsid w:val="00E80AA8"/>
    <w:rsid w:val="00E81D2E"/>
    <w:rsid w:val="00E81D55"/>
    <w:rsid w:val="00E82CBC"/>
    <w:rsid w:val="00E82E4E"/>
    <w:rsid w:val="00E83211"/>
    <w:rsid w:val="00E83597"/>
    <w:rsid w:val="00E83703"/>
    <w:rsid w:val="00E83EDD"/>
    <w:rsid w:val="00E840FB"/>
    <w:rsid w:val="00E84114"/>
    <w:rsid w:val="00E844E0"/>
    <w:rsid w:val="00E8451A"/>
    <w:rsid w:val="00E8616C"/>
    <w:rsid w:val="00E86D64"/>
    <w:rsid w:val="00E86ED1"/>
    <w:rsid w:val="00E87122"/>
    <w:rsid w:val="00E8736F"/>
    <w:rsid w:val="00E874BF"/>
    <w:rsid w:val="00E876D2"/>
    <w:rsid w:val="00E90E7A"/>
    <w:rsid w:val="00E91017"/>
    <w:rsid w:val="00E914A7"/>
    <w:rsid w:val="00E91B3B"/>
    <w:rsid w:val="00E91CBD"/>
    <w:rsid w:val="00E91D1F"/>
    <w:rsid w:val="00E922DA"/>
    <w:rsid w:val="00E928B1"/>
    <w:rsid w:val="00E92AD3"/>
    <w:rsid w:val="00E92C63"/>
    <w:rsid w:val="00E930DD"/>
    <w:rsid w:val="00E933A9"/>
    <w:rsid w:val="00E95706"/>
    <w:rsid w:val="00E95B20"/>
    <w:rsid w:val="00E95C6A"/>
    <w:rsid w:val="00E95F1F"/>
    <w:rsid w:val="00E96264"/>
    <w:rsid w:val="00E97A48"/>
    <w:rsid w:val="00E97B14"/>
    <w:rsid w:val="00EA021D"/>
    <w:rsid w:val="00EA03E6"/>
    <w:rsid w:val="00EA0604"/>
    <w:rsid w:val="00EA1083"/>
    <w:rsid w:val="00EA117B"/>
    <w:rsid w:val="00EA1240"/>
    <w:rsid w:val="00EA13CA"/>
    <w:rsid w:val="00EA1963"/>
    <w:rsid w:val="00EA2359"/>
    <w:rsid w:val="00EA24A8"/>
    <w:rsid w:val="00EA2BA1"/>
    <w:rsid w:val="00EA40E1"/>
    <w:rsid w:val="00EA432A"/>
    <w:rsid w:val="00EA4DB2"/>
    <w:rsid w:val="00EA4FE7"/>
    <w:rsid w:val="00EA5AAB"/>
    <w:rsid w:val="00EA6587"/>
    <w:rsid w:val="00EA6CD3"/>
    <w:rsid w:val="00EA7213"/>
    <w:rsid w:val="00EA747C"/>
    <w:rsid w:val="00EA77C4"/>
    <w:rsid w:val="00EB02D7"/>
    <w:rsid w:val="00EB0375"/>
    <w:rsid w:val="00EB106F"/>
    <w:rsid w:val="00EB1A3A"/>
    <w:rsid w:val="00EB36D5"/>
    <w:rsid w:val="00EB3F6A"/>
    <w:rsid w:val="00EB4190"/>
    <w:rsid w:val="00EB42CC"/>
    <w:rsid w:val="00EB45C5"/>
    <w:rsid w:val="00EB4F57"/>
    <w:rsid w:val="00EB61DB"/>
    <w:rsid w:val="00EB66DE"/>
    <w:rsid w:val="00EB79CA"/>
    <w:rsid w:val="00EB7F27"/>
    <w:rsid w:val="00EB7F82"/>
    <w:rsid w:val="00EC006B"/>
    <w:rsid w:val="00EC0C96"/>
    <w:rsid w:val="00EC0F05"/>
    <w:rsid w:val="00EC138D"/>
    <w:rsid w:val="00EC16AB"/>
    <w:rsid w:val="00EC18C2"/>
    <w:rsid w:val="00EC18FB"/>
    <w:rsid w:val="00EC1B5B"/>
    <w:rsid w:val="00EC32B9"/>
    <w:rsid w:val="00EC36C3"/>
    <w:rsid w:val="00EC492B"/>
    <w:rsid w:val="00EC5A9F"/>
    <w:rsid w:val="00EC5B98"/>
    <w:rsid w:val="00EC68C0"/>
    <w:rsid w:val="00EC6ACA"/>
    <w:rsid w:val="00EC6BD0"/>
    <w:rsid w:val="00EC713B"/>
    <w:rsid w:val="00EC7613"/>
    <w:rsid w:val="00EC795D"/>
    <w:rsid w:val="00ED107F"/>
    <w:rsid w:val="00ED17BD"/>
    <w:rsid w:val="00ED20E0"/>
    <w:rsid w:val="00ED2256"/>
    <w:rsid w:val="00ED22DF"/>
    <w:rsid w:val="00ED36B0"/>
    <w:rsid w:val="00ED489B"/>
    <w:rsid w:val="00ED60E7"/>
    <w:rsid w:val="00ED6E54"/>
    <w:rsid w:val="00ED73AC"/>
    <w:rsid w:val="00ED7404"/>
    <w:rsid w:val="00ED7415"/>
    <w:rsid w:val="00ED7665"/>
    <w:rsid w:val="00EE3A9C"/>
    <w:rsid w:val="00EE3F1A"/>
    <w:rsid w:val="00EE4A7F"/>
    <w:rsid w:val="00EE4E88"/>
    <w:rsid w:val="00EE6330"/>
    <w:rsid w:val="00EE6FB9"/>
    <w:rsid w:val="00EE759E"/>
    <w:rsid w:val="00EE784B"/>
    <w:rsid w:val="00EF03A7"/>
    <w:rsid w:val="00EF080A"/>
    <w:rsid w:val="00EF0992"/>
    <w:rsid w:val="00EF132A"/>
    <w:rsid w:val="00EF165E"/>
    <w:rsid w:val="00EF1C9C"/>
    <w:rsid w:val="00EF1F06"/>
    <w:rsid w:val="00EF25A4"/>
    <w:rsid w:val="00EF262C"/>
    <w:rsid w:val="00EF2E1D"/>
    <w:rsid w:val="00EF3419"/>
    <w:rsid w:val="00EF354A"/>
    <w:rsid w:val="00EF3670"/>
    <w:rsid w:val="00EF5E4D"/>
    <w:rsid w:val="00EF6059"/>
    <w:rsid w:val="00EF6396"/>
    <w:rsid w:val="00EF6423"/>
    <w:rsid w:val="00EF6860"/>
    <w:rsid w:val="00EF696D"/>
    <w:rsid w:val="00EF6CEF"/>
    <w:rsid w:val="00EF74F3"/>
    <w:rsid w:val="00EF76C3"/>
    <w:rsid w:val="00EF7A26"/>
    <w:rsid w:val="00F006DB"/>
    <w:rsid w:val="00F00762"/>
    <w:rsid w:val="00F01447"/>
    <w:rsid w:val="00F0238F"/>
    <w:rsid w:val="00F024DB"/>
    <w:rsid w:val="00F02B98"/>
    <w:rsid w:val="00F02DB9"/>
    <w:rsid w:val="00F030D8"/>
    <w:rsid w:val="00F030FD"/>
    <w:rsid w:val="00F03E87"/>
    <w:rsid w:val="00F04477"/>
    <w:rsid w:val="00F04ADB"/>
    <w:rsid w:val="00F056C6"/>
    <w:rsid w:val="00F05F7B"/>
    <w:rsid w:val="00F0642F"/>
    <w:rsid w:val="00F066EB"/>
    <w:rsid w:val="00F06717"/>
    <w:rsid w:val="00F07E05"/>
    <w:rsid w:val="00F07F00"/>
    <w:rsid w:val="00F10723"/>
    <w:rsid w:val="00F10C25"/>
    <w:rsid w:val="00F10D88"/>
    <w:rsid w:val="00F10F49"/>
    <w:rsid w:val="00F11719"/>
    <w:rsid w:val="00F128A1"/>
    <w:rsid w:val="00F13FCF"/>
    <w:rsid w:val="00F14BFD"/>
    <w:rsid w:val="00F14C66"/>
    <w:rsid w:val="00F150A5"/>
    <w:rsid w:val="00F15237"/>
    <w:rsid w:val="00F157D9"/>
    <w:rsid w:val="00F15887"/>
    <w:rsid w:val="00F15889"/>
    <w:rsid w:val="00F15C6D"/>
    <w:rsid w:val="00F15CD0"/>
    <w:rsid w:val="00F15FF1"/>
    <w:rsid w:val="00F161E1"/>
    <w:rsid w:val="00F1634E"/>
    <w:rsid w:val="00F16B48"/>
    <w:rsid w:val="00F17670"/>
    <w:rsid w:val="00F1792E"/>
    <w:rsid w:val="00F17AC8"/>
    <w:rsid w:val="00F2008C"/>
    <w:rsid w:val="00F2092D"/>
    <w:rsid w:val="00F2105B"/>
    <w:rsid w:val="00F2116C"/>
    <w:rsid w:val="00F21723"/>
    <w:rsid w:val="00F219A2"/>
    <w:rsid w:val="00F21EDD"/>
    <w:rsid w:val="00F234D2"/>
    <w:rsid w:val="00F23722"/>
    <w:rsid w:val="00F24D73"/>
    <w:rsid w:val="00F258AF"/>
    <w:rsid w:val="00F25F79"/>
    <w:rsid w:val="00F26367"/>
    <w:rsid w:val="00F26470"/>
    <w:rsid w:val="00F26819"/>
    <w:rsid w:val="00F26EDB"/>
    <w:rsid w:val="00F279F7"/>
    <w:rsid w:val="00F27A20"/>
    <w:rsid w:val="00F27B21"/>
    <w:rsid w:val="00F27C11"/>
    <w:rsid w:val="00F27E41"/>
    <w:rsid w:val="00F30677"/>
    <w:rsid w:val="00F30D86"/>
    <w:rsid w:val="00F32132"/>
    <w:rsid w:val="00F3221D"/>
    <w:rsid w:val="00F32321"/>
    <w:rsid w:val="00F32B3A"/>
    <w:rsid w:val="00F32DA8"/>
    <w:rsid w:val="00F32E09"/>
    <w:rsid w:val="00F33C4F"/>
    <w:rsid w:val="00F34701"/>
    <w:rsid w:val="00F3735C"/>
    <w:rsid w:val="00F37D5F"/>
    <w:rsid w:val="00F40B2D"/>
    <w:rsid w:val="00F41322"/>
    <w:rsid w:val="00F42338"/>
    <w:rsid w:val="00F42391"/>
    <w:rsid w:val="00F427CB"/>
    <w:rsid w:val="00F42FCE"/>
    <w:rsid w:val="00F432BD"/>
    <w:rsid w:val="00F435E9"/>
    <w:rsid w:val="00F4391F"/>
    <w:rsid w:val="00F43B60"/>
    <w:rsid w:val="00F44784"/>
    <w:rsid w:val="00F44C80"/>
    <w:rsid w:val="00F452DF"/>
    <w:rsid w:val="00F45738"/>
    <w:rsid w:val="00F45AD2"/>
    <w:rsid w:val="00F4607B"/>
    <w:rsid w:val="00F46D60"/>
    <w:rsid w:val="00F47183"/>
    <w:rsid w:val="00F472C3"/>
    <w:rsid w:val="00F474F1"/>
    <w:rsid w:val="00F475C9"/>
    <w:rsid w:val="00F47BB4"/>
    <w:rsid w:val="00F47D39"/>
    <w:rsid w:val="00F5235E"/>
    <w:rsid w:val="00F53671"/>
    <w:rsid w:val="00F542E2"/>
    <w:rsid w:val="00F5447D"/>
    <w:rsid w:val="00F5494D"/>
    <w:rsid w:val="00F54CA9"/>
    <w:rsid w:val="00F551BF"/>
    <w:rsid w:val="00F564ED"/>
    <w:rsid w:val="00F56A68"/>
    <w:rsid w:val="00F56D19"/>
    <w:rsid w:val="00F56E58"/>
    <w:rsid w:val="00F56FFE"/>
    <w:rsid w:val="00F5757F"/>
    <w:rsid w:val="00F60872"/>
    <w:rsid w:val="00F61ACC"/>
    <w:rsid w:val="00F62022"/>
    <w:rsid w:val="00F62A3C"/>
    <w:rsid w:val="00F63907"/>
    <w:rsid w:val="00F63CC7"/>
    <w:rsid w:val="00F64063"/>
    <w:rsid w:val="00F64389"/>
    <w:rsid w:val="00F646C8"/>
    <w:rsid w:val="00F647FF"/>
    <w:rsid w:val="00F6482C"/>
    <w:rsid w:val="00F650B9"/>
    <w:rsid w:val="00F65320"/>
    <w:rsid w:val="00F65428"/>
    <w:rsid w:val="00F65B23"/>
    <w:rsid w:val="00F666D4"/>
    <w:rsid w:val="00F6691B"/>
    <w:rsid w:val="00F66A19"/>
    <w:rsid w:val="00F674A5"/>
    <w:rsid w:val="00F67515"/>
    <w:rsid w:val="00F676B5"/>
    <w:rsid w:val="00F700A4"/>
    <w:rsid w:val="00F70F85"/>
    <w:rsid w:val="00F718E5"/>
    <w:rsid w:val="00F71990"/>
    <w:rsid w:val="00F7270A"/>
    <w:rsid w:val="00F72B95"/>
    <w:rsid w:val="00F734DA"/>
    <w:rsid w:val="00F73BC4"/>
    <w:rsid w:val="00F73E34"/>
    <w:rsid w:val="00F74054"/>
    <w:rsid w:val="00F7411C"/>
    <w:rsid w:val="00F759EA"/>
    <w:rsid w:val="00F75E37"/>
    <w:rsid w:val="00F76003"/>
    <w:rsid w:val="00F76303"/>
    <w:rsid w:val="00F7670A"/>
    <w:rsid w:val="00F77BBA"/>
    <w:rsid w:val="00F80259"/>
    <w:rsid w:val="00F80F85"/>
    <w:rsid w:val="00F814B6"/>
    <w:rsid w:val="00F81500"/>
    <w:rsid w:val="00F81734"/>
    <w:rsid w:val="00F817B5"/>
    <w:rsid w:val="00F8208D"/>
    <w:rsid w:val="00F82183"/>
    <w:rsid w:val="00F82DEA"/>
    <w:rsid w:val="00F82ED5"/>
    <w:rsid w:val="00F831C0"/>
    <w:rsid w:val="00F83534"/>
    <w:rsid w:val="00F84655"/>
    <w:rsid w:val="00F847BC"/>
    <w:rsid w:val="00F84865"/>
    <w:rsid w:val="00F84D96"/>
    <w:rsid w:val="00F85280"/>
    <w:rsid w:val="00F857E8"/>
    <w:rsid w:val="00F85FF0"/>
    <w:rsid w:val="00F865A3"/>
    <w:rsid w:val="00F869BE"/>
    <w:rsid w:val="00F876AE"/>
    <w:rsid w:val="00F879C9"/>
    <w:rsid w:val="00F87ABC"/>
    <w:rsid w:val="00F87BFE"/>
    <w:rsid w:val="00F90270"/>
    <w:rsid w:val="00F90621"/>
    <w:rsid w:val="00F912B3"/>
    <w:rsid w:val="00F91470"/>
    <w:rsid w:val="00F91FD9"/>
    <w:rsid w:val="00F920AB"/>
    <w:rsid w:val="00F9261F"/>
    <w:rsid w:val="00F92641"/>
    <w:rsid w:val="00F9274A"/>
    <w:rsid w:val="00F92D91"/>
    <w:rsid w:val="00F9367E"/>
    <w:rsid w:val="00F93A1E"/>
    <w:rsid w:val="00F93CCF"/>
    <w:rsid w:val="00F94D8D"/>
    <w:rsid w:val="00F9681F"/>
    <w:rsid w:val="00F9685A"/>
    <w:rsid w:val="00F96D4C"/>
    <w:rsid w:val="00F97166"/>
    <w:rsid w:val="00F972B3"/>
    <w:rsid w:val="00F973D4"/>
    <w:rsid w:val="00F976D6"/>
    <w:rsid w:val="00F97A03"/>
    <w:rsid w:val="00F97A26"/>
    <w:rsid w:val="00F97A37"/>
    <w:rsid w:val="00FA0C4E"/>
    <w:rsid w:val="00FA2789"/>
    <w:rsid w:val="00FA2ED4"/>
    <w:rsid w:val="00FA2FD6"/>
    <w:rsid w:val="00FA3787"/>
    <w:rsid w:val="00FA400D"/>
    <w:rsid w:val="00FA49E4"/>
    <w:rsid w:val="00FA4AE2"/>
    <w:rsid w:val="00FA58CB"/>
    <w:rsid w:val="00FA5EF3"/>
    <w:rsid w:val="00FA6455"/>
    <w:rsid w:val="00FA67B7"/>
    <w:rsid w:val="00FA7429"/>
    <w:rsid w:val="00FA7697"/>
    <w:rsid w:val="00FA7A77"/>
    <w:rsid w:val="00FB00C0"/>
    <w:rsid w:val="00FB0210"/>
    <w:rsid w:val="00FB0FF0"/>
    <w:rsid w:val="00FB132B"/>
    <w:rsid w:val="00FB1AA4"/>
    <w:rsid w:val="00FB21F8"/>
    <w:rsid w:val="00FB23AD"/>
    <w:rsid w:val="00FB2D9D"/>
    <w:rsid w:val="00FB30C3"/>
    <w:rsid w:val="00FB3ADD"/>
    <w:rsid w:val="00FB4849"/>
    <w:rsid w:val="00FB5725"/>
    <w:rsid w:val="00FB59BB"/>
    <w:rsid w:val="00FB5A4A"/>
    <w:rsid w:val="00FB778E"/>
    <w:rsid w:val="00FB79B0"/>
    <w:rsid w:val="00FB7BE7"/>
    <w:rsid w:val="00FB7E0B"/>
    <w:rsid w:val="00FC0497"/>
    <w:rsid w:val="00FC0697"/>
    <w:rsid w:val="00FC0A46"/>
    <w:rsid w:val="00FC14AA"/>
    <w:rsid w:val="00FC16FC"/>
    <w:rsid w:val="00FC1D53"/>
    <w:rsid w:val="00FC21B7"/>
    <w:rsid w:val="00FC2637"/>
    <w:rsid w:val="00FC28ED"/>
    <w:rsid w:val="00FC2996"/>
    <w:rsid w:val="00FC2FD0"/>
    <w:rsid w:val="00FC3810"/>
    <w:rsid w:val="00FC388B"/>
    <w:rsid w:val="00FC3D97"/>
    <w:rsid w:val="00FC3DC8"/>
    <w:rsid w:val="00FC3FE7"/>
    <w:rsid w:val="00FC4212"/>
    <w:rsid w:val="00FC4D74"/>
    <w:rsid w:val="00FC59D2"/>
    <w:rsid w:val="00FC5AC6"/>
    <w:rsid w:val="00FC5F25"/>
    <w:rsid w:val="00FC61E1"/>
    <w:rsid w:val="00FC6364"/>
    <w:rsid w:val="00FC7388"/>
    <w:rsid w:val="00FC7592"/>
    <w:rsid w:val="00FC7A86"/>
    <w:rsid w:val="00FD0857"/>
    <w:rsid w:val="00FD1245"/>
    <w:rsid w:val="00FD25D0"/>
    <w:rsid w:val="00FD3A25"/>
    <w:rsid w:val="00FD3E68"/>
    <w:rsid w:val="00FD41EE"/>
    <w:rsid w:val="00FD42CC"/>
    <w:rsid w:val="00FD4825"/>
    <w:rsid w:val="00FD48BC"/>
    <w:rsid w:val="00FD5C98"/>
    <w:rsid w:val="00FD6773"/>
    <w:rsid w:val="00FD6F4D"/>
    <w:rsid w:val="00FD7B5B"/>
    <w:rsid w:val="00FD7D6A"/>
    <w:rsid w:val="00FE0BDC"/>
    <w:rsid w:val="00FE11EB"/>
    <w:rsid w:val="00FE1DF7"/>
    <w:rsid w:val="00FE1F3F"/>
    <w:rsid w:val="00FE26DA"/>
    <w:rsid w:val="00FE2947"/>
    <w:rsid w:val="00FE307B"/>
    <w:rsid w:val="00FE3638"/>
    <w:rsid w:val="00FE3D04"/>
    <w:rsid w:val="00FE3DA0"/>
    <w:rsid w:val="00FE4612"/>
    <w:rsid w:val="00FE4B58"/>
    <w:rsid w:val="00FE4EEC"/>
    <w:rsid w:val="00FE4F2B"/>
    <w:rsid w:val="00FE5027"/>
    <w:rsid w:val="00FE5A70"/>
    <w:rsid w:val="00FE61F5"/>
    <w:rsid w:val="00FE6D7C"/>
    <w:rsid w:val="00FE6E67"/>
    <w:rsid w:val="00FE73C2"/>
    <w:rsid w:val="00FF0108"/>
    <w:rsid w:val="00FF0C34"/>
    <w:rsid w:val="00FF1358"/>
    <w:rsid w:val="00FF1822"/>
    <w:rsid w:val="00FF22FF"/>
    <w:rsid w:val="00FF2771"/>
    <w:rsid w:val="00FF2822"/>
    <w:rsid w:val="00FF2D9C"/>
    <w:rsid w:val="00FF30D1"/>
    <w:rsid w:val="00FF39BF"/>
    <w:rsid w:val="00FF4999"/>
    <w:rsid w:val="00FF4A3F"/>
    <w:rsid w:val="00FF4FA7"/>
    <w:rsid w:val="00FF738C"/>
    <w:rsid w:val="00FF7443"/>
    <w:rsid w:val="012EEFF3"/>
    <w:rsid w:val="024C4BBE"/>
    <w:rsid w:val="02B09F6F"/>
    <w:rsid w:val="02C97790"/>
    <w:rsid w:val="02E912B5"/>
    <w:rsid w:val="03069BD4"/>
    <w:rsid w:val="0350D99C"/>
    <w:rsid w:val="0356766E"/>
    <w:rsid w:val="036B45DE"/>
    <w:rsid w:val="03DF0382"/>
    <w:rsid w:val="03EF7145"/>
    <w:rsid w:val="03F79B39"/>
    <w:rsid w:val="041D5754"/>
    <w:rsid w:val="042794BE"/>
    <w:rsid w:val="048772B9"/>
    <w:rsid w:val="054F671A"/>
    <w:rsid w:val="05D07BFC"/>
    <w:rsid w:val="06647003"/>
    <w:rsid w:val="06D5D86F"/>
    <w:rsid w:val="07AEBBF6"/>
    <w:rsid w:val="084233E4"/>
    <w:rsid w:val="08FBD23A"/>
    <w:rsid w:val="09916612"/>
    <w:rsid w:val="0A7B3FBD"/>
    <w:rsid w:val="0A901101"/>
    <w:rsid w:val="0AB5E2F6"/>
    <w:rsid w:val="0ACA692B"/>
    <w:rsid w:val="0B30FC2D"/>
    <w:rsid w:val="0B4F8CCF"/>
    <w:rsid w:val="0B555205"/>
    <w:rsid w:val="0BC1D7FF"/>
    <w:rsid w:val="0BD1B391"/>
    <w:rsid w:val="0C048A47"/>
    <w:rsid w:val="0CC146D8"/>
    <w:rsid w:val="0CF5CBFF"/>
    <w:rsid w:val="0CFA6AA4"/>
    <w:rsid w:val="0D551428"/>
    <w:rsid w:val="0D9D0F24"/>
    <w:rsid w:val="0DA1D77E"/>
    <w:rsid w:val="0DEC5E13"/>
    <w:rsid w:val="0DF78952"/>
    <w:rsid w:val="0E1BD05D"/>
    <w:rsid w:val="0E435927"/>
    <w:rsid w:val="0E8AADF6"/>
    <w:rsid w:val="0EB42DEE"/>
    <w:rsid w:val="0EC329A3"/>
    <w:rsid w:val="0EDA2113"/>
    <w:rsid w:val="0F9CE89C"/>
    <w:rsid w:val="106CAECE"/>
    <w:rsid w:val="111456CC"/>
    <w:rsid w:val="112471C7"/>
    <w:rsid w:val="117CC051"/>
    <w:rsid w:val="12002C39"/>
    <w:rsid w:val="1208198D"/>
    <w:rsid w:val="124459A8"/>
    <w:rsid w:val="12BA9FDA"/>
    <w:rsid w:val="131FC335"/>
    <w:rsid w:val="13220FE4"/>
    <w:rsid w:val="1341BEB6"/>
    <w:rsid w:val="135D2AF1"/>
    <w:rsid w:val="135EC129"/>
    <w:rsid w:val="136EABD8"/>
    <w:rsid w:val="138394B7"/>
    <w:rsid w:val="13901052"/>
    <w:rsid w:val="13AE7552"/>
    <w:rsid w:val="13E26DA1"/>
    <w:rsid w:val="13FFB1C3"/>
    <w:rsid w:val="146ED2AC"/>
    <w:rsid w:val="14BCD695"/>
    <w:rsid w:val="1575D447"/>
    <w:rsid w:val="15F83946"/>
    <w:rsid w:val="1602C2C8"/>
    <w:rsid w:val="166DCE39"/>
    <w:rsid w:val="168F0925"/>
    <w:rsid w:val="16FB9297"/>
    <w:rsid w:val="17A83372"/>
    <w:rsid w:val="18123B58"/>
    <w:rsid w:val="1867E6A2"/>
    <w:rsid w:val="1882C9EB"/>
    <w:rsid w:val="18F5C4FC"/>
    <w:rsid w:val="191F1321"/>
    <w:rsid w:val="1A12706F"/>
    <w:rsid w:val="1A37CD17"/>
    <w:rsid w:val="1A54DE03"/>
    <w:rsid w:val="1AA45692"/>
    <w:rsid w:val="1ABB3912"/>
    <w:rsid w:val="1ACBBCFE"/>
    <w:rsid w:val="1B266FB6"/>
    <w:rsid w:val="1B5989BE"/>
    <w:rsid w:val="1B8342C1"/>
    <w:rsid w:val="1B925549"/>
    <w:rsid w:val="1C191D53"/>
    <w:rsid w:val="1C5E5F4F"/>
    <w:rsid w:val="1C9EF575"/>
    <w:rsid w:val="1CBEC271"/>
    <w:rsid w:val="1CD67046"/>
    <w:rsid w:val="1CDC96EA"/>
    <w:rsid w:val="1D239129"/>
    <w:rsid w:val="1D4864B7"/>
    <w:rsid w:val="1DE1A952"/>
    <w:rsid w:val="1E182C94"/>
    <w:rsid w:val="1E60A02E"/>
    <w:rsid w:val="1EBEB263"/>
    <w:rsid w:val="1ECBA915"/>
    <w:rsid w:val="1ECD4262"/>
    <w:rsid w:val="1EF7AA72"/>
    <w:rsid w:val="1F115CE9"/>
    <w:rsid w:val="1F39E928"/>
    <w:rsid w:val="1F57408D"/>
    <w:rsid w:val="1F8BB5A6"/>
    <w:rsid w:val="1FC5AE68"/>
    <w:rsid w:val="1FC882A1"/>
    <w:rsid w:val="204B2509"/>
    <w:rsid w:val="20644536"/>
    <w:rsid w:val="206DB6AD"/>
    <w:rsid w:val="21983791"/>
    <w:rsid w:val="21D9AE71"/>
    <w:rsid w:val="22838E2C"/>
    <w:rsid w:val="22864254"/>
    <w:rsid w:val="229EE7E6"/>
    <w:rsid w:val="22CD35A6"/>
    <w:rsid w:val="247F253D"/>
    <w:rsid w:val="26126B8A"/>
    <w:rsid w:val="2629BB14"/>
    <w:rsid w:val="2631E99A"/>
    <w:rsid w:val="26C5C181"/>
    <w:rsid w:val="2702F3E5"/>
    <w:rsid w:val="27C003D6"/>
    <w:rsid w:val="27D5C4C1"/>
    <w:rsid w:val="283D9C59"/>
    <w:rsid w:val="283FC117"/>
    <w:rsid w:val="284B7E1D"/>
    <w:rsid w:val="28921262"/>
    <w:rsid w:val="28A5C819"/>
    <w:rsid w:val="28C9B4E7"/>
    <w:rsid w:val="298CD048"/>
    <w:rsid w:val="29D9CB10"/>
    <w:rsid w:val="2A06BA20"/>
    <w:rsid w:val="2A100804"/>
    <w:rsid w:val="2A89443C"/>
    <w:rsid w:val="2ACD7045"/>
    <w:rsid w:val="2B3703DA"/>
    <w:rsid w:val="2B699102"/>
    <w:rsid w:val="2BA5725C"/>
    <w:rsid w:val="2C159A7F"/>
    <w:rsid w:val="2C2E352D"/>
    <w:rsid w:val="2C6DF741"/>
    <w:rsid w:val="2D0EE280"/>
    <w:rsid w:val="2D1841B4"/>
    <w:rsid w:val="2D39B4F3"/>
    <w:rsid w:val="2DA335F1"/>
    <w:rsid w:val="2E51F06A"/>
    <w:rsid w:val="2EA621E3"/>
    <w:rsid w:val="2EDE68EE"/>
    <w:rsid w:val="2EF27AE7"/>
    <w:rsid w:val="2EF69BEF"/>
    <w:rsid w:val="2F7FDF95"/>
    <w:rsid w:val="30150BFB"/>
    <w:rsid w:val="30365DF4"/>
    <w:rsid w:val="30B333A5"/>
    <w:rsid w:val="30C4F7C5"/>
    <w:rsid w:val="30DAD6B3"/>
    <w:rsid w:val="315C5780"/>
    <w:rsid w:val="31EA7B68"/>
    <w:rsid w:val="31F788C3"/>
    <w:rsid w:val="32D60A4A"/>
    <w:rsid w:val="32F4CD9E"/>
    <w:rsid w:val="32FF7099"/>
    <w:rsid w:val="334C4CC1"/>
    <w:rsid w:val="337821F6"/>
    <w:rsid w:val="33DCFB9F"/>
    <w:rsid w:val="347D366B"/>
    <w:rsid w:val="34D7004C"/>
    <w:rsid w:val="35AE47D6"/>
    <w:rsid w:val="35C0C92B"/>
    <w:rsid w:val="35C16A5B"/>
    <w:rsid w:val="35DA6A7F"/>
    <w:rsid w:val="367C739F"/>
    <w:rsid w:val="367DACD3"/>
    <w:rsid w:val="36B9CCA8"/>
    <w:rsid w:val="36CD8B4F"/>
    <w:rsid w:val="36DEDFFB"/>
    <w:rsid w:val="370719CC"/>
    <w:rsid w:val="37F279BC"/>
    <w:rsid w:val="38078CFB"/>
    <w:rsid w:val="383057DD"/>
    <w:rsid w:val="3852263B"/>
    <w:rsid w:val="3873B0C6"/>
    <w:rsid w:val="38A8362C"/>
    <w:rsid w:val="38C3C0F2"/>
    <w:rsid w:val="38F6E00E"/>
    <w:rsid w:val="39042C31"/>
    <w:rsid w:val="3910080B"/>
    <w:rsid w:val="394166A3"/>
    <w:rsid w:val="39809B08"/>
    <w:rsid w:val="3984C439"/>
    <w:rsid w:val="39ED6575"/>
    <w:rsid w:val="3A0D227E"/>
    <w:rsid w:val="3A507BF4"/>
    <w:rsid w:val="3A5F2715"/>
    <w:rsid w:val="3A615CCF"/>
    <w:rsid w:val="3A94DB7E"/>
    <w:rsid w:val="3B0CF70D"/>
    <w:rsid w:val="3B15ADE1"/>
    <w:rsid w:val="3B44D672"/>
    <w:rsid w:val="3B4E7056"/>
    <w:rsid w:val="3B867362"/>
    <w:rsid w:val="3BA8F2DF"/>
    <w:rsid w:val="3BE03B95"/>
    <w:rsid w:val="3BE8F269"/>
    <w:rsid w:val="3C178382"/>
    <w:rsid w:val="3CC52191"/>
    <w:rsid w:val="3CDDD678"/>
    <w:rsid w:val="3D2666BB"/>
    <w:rsid w:val="3D3816A2"/>
    <w:rsid w:val="3DB353E3"/>
    <w:rsid w:val="3DD8DC45"/>
    <w:rsid w:val="3E07C03C"/>
    <w:rsid w:val="3F225E05"/>
    <w:rsid w:val="3F633E25"/>
    <w:rsid w:val="3F9E35F0"/>
    <w:rsid w:val="3FEBB952"/>
    <w:rsid w:val="406EE89A"/>
    <w:rsid w:val="4080D4F2"/>
    <w:rsid w:val="409A7ABE"/>
    <w:rsid w:val="40AB28B5"/>
    <w:rsid w:val="40EE166A"/>
    <w:rsid w:val="4119EB4D"/>
    <w:rsid w:val="4134F725"/>
    <w:rsid w:val="41581128"/>
    <w:rsid w:val="417A3DBB"/>
    <w:rsid w:val="4189C4A8"/>
    <w:rsid w:val="41CF4329"/>
    <w:rsid w:val="41FFFF3E"/>
    <w:rsid w:val="4268955F"/>
    <w:rsid w:val="4284FF99"/>
    <w:rsid w:val="42B99429"/>
    <w:rsid w:val="42E27F4A"/>
    <w:rsid w:val="430B2426"/>
    <w:rsid w:val="454E37BF"/>
    <w:rsid w:val="45815C5F"/>
    <w:rsid w:val="462CE9F1"/>
    <w:rsid w:val="465B2BAD"/>
    <w:rsid w:val="46BFF8F1"/>
    <w:rsid w:val="471D2CC0"/>
    <w:rsid w:val="47A1FA37"/>
    <w:rsid w:val="480AFB53"/>
    <w:rsid w:val="4858C1F0"/>
    <w:rsid w:val="489F7E68"/>
    <w:rsid w:val="49279793"/>
    <w:rsid w:val="49655834"/>
    <w:rsid w:val="4AC52E5C"/>
    <w:rsid w:val="4B0591C4"/>
    <w:rsid w:val="4B2E1314"/>
    <w:rsid w:val="4B360228"/>
    <w:rsid w:val="4B36F1ED"/>
    <w:rsid w:val="4B8D38DD"/>
    <w:rsid w:val="4BBC1D98"/>
    <w:rsid w:val="4BC2244B"/>
    <w:rsid w:val="4BC71588"/>
    <w:rsid w:val="4BE42869"/>
    <w:rsid w:val="4C0E2A16"/>
    <w:rsid w:val="4C22724D"/>
    <w:rsid w:val="4C52FFC3"/>
    <w:rsid w:val="4C5EA0DD"/>
    <w:rsid w:val="4CB26B26"/>
    <w:rsid w:val="4CDF68A8"/>
    <w:rsid w:val="4D0E47BA"/>
    <w:rsid w:val="4D3A0645"/>
    <w:rsid w:val="4D3C9F3F"/>
    <w:rsid w:val="4DA5E15A"/>
    <w:rsid w:val="4DCCDC48"/>
    <w:rsid w:val="4DEA0EDF"/>
    <w:rsid w:val="4EE3930F"/>
    <w:rsid w:val="4F1BF28D"/>
    <w:rsid w:val="4F67B086"/>
    <w:rsid w:val="4FA47D81"/>
    <w:rsid w:val="4FACA775"/>
    <w:rsid w:val="50124EA5"/>
    <w:rsid w:val="50883392"/>
    <w:rsid w:val="51099C6A"/>
    <w:rsid w:val="51122B3F"/>
    <w:rsid w:val="519E77C6"/>
    <w:rsid w:val="5271BC4E"/>
    <w:rsid w:val="5295C67B"/>
    <w:rsid w:val="52DE2B4C"/>
    <w:rsid w:val="530791DF"/>
    <w:rsid w:val="533D90EF"/>
    <w:rsid w:val="53418920"/>
    <w:rsid w:val="534A540E"/>
    <w:rsid w:val="537B7570"/>
    <w:rsid w:val="546E97DE"/>
    <w:rsid w:val="54D3DC7D"/>
    <w:rsid w:val="54EB906E"/>
    <w:rsid w:val="54F7E257"/>
    <w:rsid w:val="553703F8"/>
    <w:rsid w:val="55520B1D"/>
    <w:rsid w:val="555BD786"/>
    <w:rsid w:val="55907020"/>
    <w:rsid w:val="55D0A761"/>
    <w:rsid w:val="5603CBE5"/>
    <w:rsid w:val="5635754E"/>
    <w:rsid w:val="5652A4D9"/>
    <w:rsid w:val="56A438A8"/>
    <w:rsid w:val="5710DADC"/>
    <w:rsid w:val="57784779"/>
    <w:rsid w:val="5823C307"/>
    <w:rsid w:val="594359A6"/>
    <w:rsid w:val="5946E084"/>
    <w:rsid w:val="5953701A"/>
    <w:rsid w:val="59FAC343"/>
    <w:rsid w:val="5AA05990"/>
    <w:rsid w:val="5AB58717"/>
    <w:rsid w:val="5AC1607B"/>
    <w:rsid w:val="5B351A8B"/>
    <w:rsid w:val="5B4E32E0"/>
    <w:rsid w:val="5B9CEC98"/>
    <w:rsid w:val="5BEF42D6"/>
    <w:rsid w:val="5BF6F0EE"/>
    <w:rsid w:val="5BFA4C33"/>
    <w:rsid w:val="5C09C19D"/>
    <w:rsid w:val="5C17911D"/>
    <w:rsid w:val="5D0CF8FF"/>
    <w:rsid w:val="5D2C590A"/>
    <w:rsid w:val="5D817EB2"/>
    <w:rsid w:val="5DA6134E"/>
    <w:rsid w:val="5DE590BF"/>
    <w:rsid w:val="5DE788FD"/>
    <w:rsid w:val="5E012A84"/>
    <w:rsid w:val="5E383CEF"/>
    <w:rsid w:val="5EE1403D"/>
    <w:rsid w:val="5EEC5E8E"/>
    <w:rsid w:val="5FDDDBA5"/>
    <w:rsid w:val="60173798"/>
    <w:rsid w:val="607D8435"/>
    <w:rsid w:val="60A58531"/>
    <w:rsid w:val="60AF3824"/>
    <w:rsid w:val="60C4F4A6"/>
    <w:rsid w:val="61078DB5"/>
    <w:rsid w:val="6107C7CA"/>
    <w:rsid w:val="610B2C61"/>
    <w:rsid w:val="617F0E32"/>
    <w:rsid w:val="61BCF023"/>
    <w:rsid w:val="61C69572"/>
    <w:rsid w:val="61F5F049"/>
    <w:rsid w:val="62E6FB70"/>
    <w:rsid w:val="630C7808"/>
    <w:rsid w:val="6315F143"/>
    <w:rsid w:val="637AD4AC"/>
    <w:rsid w:val="638087DE"/>
    <w:rsid w:val="638D9079"/>
    <w:rsid w:val="63FD3EBC"/>
    <w:rsid w:val="643C3110"/>
    <w:rsid w:val="6492D7CB"/>
    <w:rsid w:val="64ACD1BC"/>
    <w:rsid w:val="64D2EF6F"/>
    <w:rsid w:val="65521545"/>
    <w:rsid w:val="655C9D2C"/>
    <w:rsid w:val="65D53F4D"/>
    <w:rsid w:val="661CF502"/>
    <w:rsid w:val="663994A7"/>
    <w:rsid w:val="666E77A8"/>
    <w:rsid w:val="6671A6DD"/>
    <w:rsid w:val="66C9BA21"/>
    <w:rsid w:val="66D33B50"/>
    <w:rsid w:val="66DB7BF2"/>
    <w:rsid w:val="670B6DD1"/>
    <w:rsid w:val="670EE4A4"/>
    <w:rsid w:val="67159F45"/>
    <w:rsid w:val="676C26A2"/>
    <w:rsid w:val="676FAB8E"/>
    <w:rsid w:val="677842D6"/>
    <w:rsid w:val="678D270C"/>
    <w:rsid w:val="67E5A496"/>
    <w:rsid w:val="6801FDE3"/>
    <w:rsid w:val="6A2CB59D"/>
    <w:rsid w:val="6AABB5B3"/>
    <w:rsid w:val="6AB747D5"/>
    <w:rsid w:val="6AD7A41D"/>
    <w:rsid w:val="6AF0ABA7"/>
    <w:rsid w:val="6B415B43"/>
    <w:rsid w:val="6C3F5E52"/>
    <w:rsid w:val="6C5280BE"/>
    <w:rsid w:val="6C8FE5CB"/>
    <w:rsid w:val="6CFEDD19"/>
    <w:rsid w:val="6D1A98C6"/>
    <w:rsid w:val="6D39FC96"/>
    <w:rsid w:val="6D4FEA9A"/>
    <w:rsid w:val="6D66EE67"/>
    <w:rsid w:val="6D72C2B7"/>
    <w:rsid w:val="6E17F8DB"/>
    <w:rsid w:val="6E94F268"/>
    <w:rsid w:val="6F7D2D9D"/>
    <w:rsid w:val="6F7DA759"/>
    <w:rsid w:val="70273861"/>
    <w:rsid w:val="70317EAF"/>
    <w:rsid w:val="70CB1E65"/>
    <w:rsid w:val="70E17990"/>
    <w:rsid w:val="7148F4F5"/>
    <w:rsid w:val="7165A38D"/>
    <w:rsid w:val="716F48DC"/>
    <w:rsid w:val="72040A1D"/>
    <w:rsid w:val="721D1437"/>
    <w:rsid w:val="72408D99"/>
    <w:rsid w:val="731ADA0E"/>
    <w:rsid w:val="73C31A62"/>
    <w:rsid w:val="753C0F86"/>
    <w:rsid w:val="75A3AEF4"/>
    <w:rsid w:val="7644F48C"/>
    <w:rsid w:val="7653558B"/>
    <w:rsid w:val="767B77BB"/>
    <w:rsid w:val="76843821"/>
    <w:rsid w:val="7693B341"/>
    <w:rsid w:val="76F92839"/>
    <w:rsid w:val="7739859F"/>
    <w:rsid w:val="7787847F"/>
    <w:rsid w:val="77B2AD4E"/>
    <w:rsid w:val="77E82746"/>
    <w:rsid w:val="78729526"/>
    <w:rsid w:val="78757991"/>
    <w:rsid w:val="788919FF"/>
    <w:rsid w:val="78A21A9E"/>
    <w:rsid w:val="79478D43"/>
    <w:rsid w:val="79F64EAF"/>
    <w:rsid w:val="7A55A688"/>
    <w:rsid w:val="7A9994A1"/>
    <w:rsid w:val="7AB09DAB"/>
    <w:rsid w:val="7B1419CC"/>
    <w:rsid w:val="7B216427"/>
    <w:rsid w:val="7B84DF4D"/>
    <w:rsid w:val="7C057966"/>
    <w:rsid w:val="7C17924D"/>
    <w:rsid w:val="7C2F7D6C"/>
    <w:rsid w:val="7C4C6E0C"/>
    <w:rsid w:val="7DBEA4B9"/>
    <w:rsid w:val="7E0BEE9E"/>
    <w:rsid w:val="7E26E7E7"/>
    <w:rsid w:val="7E333B34"/>
    <w:rsid w:val="7E622064"/>
    <w:rsid w:val="7E7A159C"/>
    <w:rsid w:val="7EA76508"/>
    <w:rsid w:val="7EAB6CC3"/>
    <w:rsid w:val="7FA33E1F"/>
    <w:rsid w:val="7FDCEB4D"/>
    <w:rsid w:val="7FE592B1"/>
    <w:rsid w:val="7FF700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1005DCFC-3F7D-4138-AA1B-70B351D5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CC51CA"/>
    <w:rPr>
      <w:lang w:eastAsia="en-US"/>
    </w:rPr>
  </w:style>
  <w:style w:type="character" w:customStyle="1" w:styleId="B2Char">
    <w:name w:val="B2 Char"/>
    <w:link w:val="B2"/>
    <w:qFormat/>
    <w:locked/>
    <w:rsid w:val="00CC51CA"/>
    <w:rPr>
      <w:lang w:eastAsia="en-US"/>
    </w:rPr>
  </w:style>
  <w:style w:type="paragraph" w:customStyle="1" w:styleId="B2">
    <w:name w:val="B2"/>
    <w:basedOn w:val="Normal"/>
    <w:link w:val="B2Char"/>
    <w:qFormat/>
    <w:rsid w:val="00CC51CA"/>
    <w:pPr>
      <w:spacing w:after="180"/>
      <w:ind w:left="851" w:hanging="284"/>
    </w:pPr>
    <w:rPr>
      <w:sz w:val="20"/>
    </w:rPr>
  </w:style>
  <w:style w:type="paragraph" w:styleId="NormalWeb">
    <w:name w:val="Normal (Web)"/>
    <w:basedOn w:val="Normal"/>
    <w:uiPriority w:val="99"/>
    <w:semiHidden/>
    <w:unhideWhenUsed/>
    <w:rsid w:val="00B46C1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2369288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6705426">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4427953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D988155D-9B69-4A2C-B0A2-E292E5CA5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2840</TotalTime>
  <Pages>7</Pages>
  <Words>3118</Words>
  <Characters>17774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20851</CharactersWithSpaces>
  <SharedDoc>false</SharedDoc>
  <HLinks>
    <vt:vector size="78" baseType="variant">
      <vt:variant>
        <vt:i4>1966133</vt:i4>
      </vt:variant>
      <vt:variant>
        <vt:i4>99</vt:i4>
      </vt:variant>
      <vt:variant>
        <vt:i4>0</vt:i4>
      </vt:variant>
      <vt:variant>
        <vt:i4>5</vt:i4>
      </vt:variant>
      <vt:variant>
        <vt:lpwstr/>
      </vt:variant>
      <vt:variant>
        <vt:lpwstr>_Toc131679251</vt:lpwstr>
      </vt:variant>
      <vt:variant>
        <vt:i4>1966133</vt:i4>
      </vt:variant>
      <vt:variant>
        <vt:i4>96</vt:i4>
      </vt:variant>
      <vt:variant>
        <vt:i4>0</vt:i4>
      </vt:variant>
      <vt:variant>
        <vt:i4>5</vt:i4>
      </vt:variant>
      <vt:variant>
        <vt:lpwstr/>
      </vt:variant>
      <vt:variant>
        <vt:lpwstr>_Toc131679250</vt:lpwstr>
      </vt:variant>
      <vt:variant>
        <vt:i4>2031669</vt:i4>
      </vt:variant>
      <vt:variant>
        <vt:i4>93</vt:i4>
      </vt:variant>
      <vt:variant>
        <vt:i4>0</vt:i4>
      </vt:variant>
      <vt:variant>
        <vt:i4>5</vt:i4>
      </vt:variant>
      <vt:variant>
        <vt:lpwstr/>
      </vt:variant>
      <vt:variant>
        <vt:lpwstr>_Toc131679249</vt:lpwstr>
      </vt:variant>
      <vt:variant>
        <vt:i4>2031669</vt:i4>
      </vt:variant>
      <vt:variant>
        <vt:i4>90</vt:i4>
      </vt:variant>
      <vt:variant>
        <vt:i4>0</vt:i4>
      </vt:variant>
      <vt:variant>
        <vt:i4>5</vt:i4>
      </vt:variant>
      <vt:variant>
        <vt:lpwstr/>
      </vt:variant>
      <vt:variant>
        <vt:lpwstr>_Toc131679248</vt:lpwstr>
      </vt:variant>
      <vt:variant>
        <vt:i4>2031669</vt:i4>
      </vt:variant>
      <vt:variant>
        <vt:i4>87</vt:i4>
      </vt:variant>
      <vt:variant>
        <vt:i4>0</vt:i4>
      </vt:variant>
      <vt:variant>
        <vt:i4>5</vt:i4>
      </vt:variant>
      <vt:variant>
        <vt:lpwstr/>
      </vt:variant>
      <vt:variant>
        <vt:lpwstr>_Toc131679247</vt:lpwstr>
      </vt:variant>
      <vt:variant>
        <vt:i4>2031669</vt:i4>
      </vt:variant>
      <vt:variant>
        <vt:i4>84</vt:i4>
      </vt:variant>
      <vt:variant>
        <vt:i4>0</vt:i4>
      </vt:variant>
      <vt:variant>
        <vt:i4>5</vt:i4>
      </vt:variant>
      <vt:variant>
        <vt:lpwstr/>
      </vt:variant>
      <vt:variant>
        <vt:lpwstr>_Toc131679246</vt:lpwstr>
      </vt:variant>
      <vt:variant>
        <vt:i4>2031669</vt:i4>
      </vt:variant>
      <vt:variant>
        <vt:i4>81</vt:i4>
      </vt:variant>
      <vt:variant>
        <vt:i4>0</vt:i4>
      </vt:variant>
      <vt:variant>
        <vt:i4>5</vt:i4>
      </vt:variant>
      <vt:variant>
        <vt:lpwstr/>
      </vt:variant>
      <vt:variant>
        <vt:lpwstr>_Toc131679245</vt:lpwstr>
      </vt:variant>
      <vt:variant>
        <vt:i4>2031669</vt:i4>
      </vt:variant>
      <vt:variant>
        <vt:i4>78</vt:i4>
      </vt:variant>
      <vt:variant>
        <vt:i4>0</vt:i4>
      </vt:variant>
      <vt:variant>
        <vt:i4>5</vt:i4>
      </vt:variant>
      <vt:variant>
        <vt:lpwstr/>
      </vt:variant>
      <vt:variant>
        <vt:lpwstr>_Toc131679244</vt:lpwstr>
      </vt:variant>
      <vt:variant>
        <vt:i4>2031669</vt:i4>
      </vt:variant>
      <vt:variant>
        <vt:i4>75</vt:i4>
      </vt:variant>
      <vt:variant>
        <vt:i4>0</vt:i4>
      </vt:variant>
      <vt:variant>
        <vt:i4>5</vt:i4>
      </vt:variant>
      <vt:variant>
        <vt:lpwstr/>
      </vt:variant>
      <vt:variant>
        <vt:lpwstr>_Toc131679243</vt:lpwstr>
      </vt:variant>
      <vt:variant>
        <vt:i4>1703989</vt:i4>
      </vt:variant>
      <vt:variant>
        <vt:i4>69</vt:i4>
      </vt:variant>
      <vt:variant>
        <vt:i4>0</vt:i4>
      </vt:variant>
      <vt:variant>
        <vt:i4>5</vt:i4>
      </vt:variant>
      <vt:variant>
        <vt:lpwstr/>
      </vt:variant>
      <vt:variant>
        <vt:lpwstr>_Toc131679214</vt:lpwstr>
      </vt:variant>
      <vt:variant>
        <vt:i4>1703989</vt:i4>
      </vt:variant>
      <vt:variant>
        <vt:i4>66</vt:i4>
      </vt:variant>
      <vt:variant>
        <vt:i4>0</vt:i4>
      </vt:variant>
      <vt:variant>
        <vt:i4>5</vt:i4>
      </vt:variant>
      <vt:variant>
        <vt:lpwstr/>
      </vt:variant>
      <vt:variant>
        <vt:lpwstr>_Toc131679213</vt:lpwstr>
      </vt:variant>
      <vt:variant>
        <vt:i4>1703989</vt:i4>
      </vt:variant>
      <vt:variant>
        <vt:i4>63</vt:i4>
      </vt:variant>
      <vt:variant>
        <vt:i4>0</vt:i4>
      </vt:variant>
      <vt:variant>
        <vt:i4>5</vt:i4>
      </vt:variant>
      <vt:variant>
        <vt:lpwstr/>
      </vt:variant>
      <vt:variant>
        <vt:lpwstr>_Toc131679212</vt:lpwstr>
      </vt:variant>
      <vt:variant>
        <vt:i4>1703989</vt:i4>
      </vt:variant>
      <vt:variant>
        <vt:i4>60</vt:i4>
      </vt:variant>
      <vt:variant>
        <vt:i4>0</vt:i4>
      </vt:variant>
      <vt:variant>
        <vt:i4>5</vt:i4>
      </vt:variant>
      <vt:variant>
        <vt:lpwstr/>
      </vt:variant>
      <vt:variant>
        <vt:lpwstr>_Toc131679211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819</cp:revision>
  <cp:lastPrinted>2023-04-07T08:11:00Z</cp:lastPrinted>
  <dcterms:created xsi:type="dcterms:W3CDTF">2022-09-30T15:54:00Z</dcterms:created>
  <dcterms:modified xsi:type="dcterms:W3CDTF">2023-04-07T08:13:00Z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